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D4" w14:textId="3442AEE5" w:rsidR="0076552A" w:rsidRPr="005B4B3D" w:rsidRDefault="00AB5E88" w:rsidP="00AB5E88">
      <w:pPr>
        <w:pStyle w:val="Title"/>
      </w:pPr>
      <w:r>
        <w:t>FINPLAN</w:t>
      </w:r>
    </w:p>
    <w:p w14:paraId="626F73B7" w14:textId="58B2854A" w:rsidR="0076552A" w:rsidRPr="005B4B3D" w:rsidRDefault="00DB0749" w:rsidP="00AB5E88">
      <w:pPr>
        <w:pStyle w:val="Subtitle"/>
      </w:pPr>
      <w:bookmarkStart w:id="0" w:name="_gjdgxs"/>
      <w:bookmarkEnd w:id="0"/>
      <w:r>
        <w:t>Hands-on</w:t>
      </w:r>
      <w:r w:rsidR="00A61D95">
        <w:t xml:space="preserve"> </w:t>
      </w:r>
      <w:r w:rsidR="00197685">
        <w:t>8</w:t>
      </w:r>
      <w:r>
        <w:t xml:space="preserve">: </w:t>
      </w:r>
      <w:r w:rsidR="009F468E">
        <w:t>Interpreting and B</w:t>
      </w:r>
      <w:r w:rsidR="00E537F4">
        <w:t>alancing Cases</w:t>
      </w:r>
      <w:r w:rsidR="00BD4274">
        <w:t xml:space="preserve"> (Part 2)</w:t>
      </w:r>
    </w:p>
    <w:p w14:paraId="68B71A0E" w14:textId="47D6E8E4" w:rsidR="0076552A" w:rsidRPr="005B4B3D" w:rsidRDefault="00DB0749" w:rsidP="00AB5E88">
      <w:bookmarkStart w:id="1" w:name="_Hlk97908142"/>
      <w:r w:rsidRPr="005B4B3D">
        <w:t xml:space="preserve">Useful </w:t>
      </w:r>
      <w:r w:rsidR="00606D44">
        <w:t>references</w:t>
      </w:r>
      <w:r w:rsidRPr="005B4B3D">
        <w:t>:</w:t>
      </w:r>
    </w:p>
    <w:p w14:paraId="4EAAD222" w14:textId="2C8E8E40" w:rsidR="00AB5E88" w:rsidRPr="00AB5E88" w:rsidRDefault="00000000" w:rsidP="00B34B80">
      <w:pPr>
        <w:pStyle w:val="ListParagraph"/>
        <w:numPr>
          <w:ilvl w:val="0"/>
          <w:numId w:val="1"/>
        </w:numPr>
      </w:pPr>
      <w:hyperlink r:id="rId11" w:history="1">
        <w:r w:rsidR="00DB0749" w:rsidRPr="00F93468">
          <w:rPr>
            <w:rStyle w:val="Hyperlink"/>
          </w:rPr>
          <w:t xml:space="preserve">Download </w:t>
        </w:r>
        <w:r w:rsidR="00F93468" w:rsidRPr="00F93468">
          <w:rPr>
            <w:rStyle w:val="Hyperlink"/>
          </w:rPr>
          <w:t>the FINPLAN software</w:t>
        </w:r>
      </w:hyperlink>
    </w:p>
    <w:p w14:paraId="494710BF" w14:textId="327FC6B3" w:rsidR="005E68CF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hyperlink r:id="rId12" w:history="1">
        <w:r w:rsidR="000419EC" w:rsidRPr="00407520">
          <w:rPr>
            <w:rStyle w:val="Hyperlink"/>
          </w:rPr>
          <w:t>Introduction to FINPLAN</w:t>
        </w:r>
      </w:hyperlink>
    </w:p>
    <w:p w14:paraId="6248B182" w14:textId="51D0D88A" w:rsidR="000419EC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hyperlink r:id="rId13" w:history="1">
        <w:r w:rsidR="000419EC" w:rsidRPr="00407520">
          <w:rPr>
            <w:rStyle w:val="Hyperlink"/>
          </w:rPr>
          <w:t>Glossary of Financial Terms</w:t>
        </w:r>
      </w:hyperlink>
    </w:p>
    <w:p w14:paraId="63CED10C" w14:textId="36436C72" w:rsidR="008B7348" w:rsidRPr="008B7348" w:rsidRDefault="00000000" w:rsidP="00B34B8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4" w:history="1">
        <w:r w:rsidR="008B7348" w:rsidRPr="00067CEF">
          <w:rPr>
            <w:rStyle w:val="Hyperlink"/>
          </w:rPr>
          <w:t>Video Tutorials</w:t>
        </w:r>
      </w:hyperlink>
    </w:p>
    <w:p w14:paraId="5FED845D" w14:textId="3985F9D9" w:rsidR="0067139C" w:rsidRPr="00452974" w:rsidRDefault="00000000" w:rsidP="00B34B80">
      <w:pPr>
        <w:pStyle w:val="ListParagraph"/>
        <w:numPr>
          <w:ilvl w:val="0"/>
          <w:numId w:val="1"/>
        </w:numPr>
      </w:pPr>
      <w:hyperlink r:id="rId15" w:history="1">
        <w:r w:rsidR="0067139C" w:rsidRPr="0067139C">
          <w:rPr>
            <w:rStyle w:val="Hyperlink"/>
          </w:rPr>
          <w:t>FINPLAN Google Group</w:t>
        </w:r>
      </w:hyperlink>
    </w:p>
    <w:bookmarkEnd w:id="1"/>
    <w:p w14:paraId="2E313186" w14:textId="77777777" w:rsidR="0076552A" w:rsidRPr="005B4B3D" w:rsidRDefault="00DB0749" w:rsidP="00AB5E88">
      <w:pPr>
        <w:pStyle w:val="Heading1"/>
      </w:pPr>
      <w:r w:rsidRPr="005B4B3D">
        <w:t>Learning outcomes</w:t>
      </w:r>
    </w:p>
    <w:p w14:paraId="4628A5D0" w14:textId="14BBA44B" w:rsidR="00AB5E88" w:rsidRDefault="00AB5E88" w:rsidP="00AB5E88">
      <w:r w:rsidRPr="00AB5E88">
        <w:t xml:space="preserve">This exercise will help you obtain some hands-on experience on </w:t>
      </w:r>
      <w:r w:rsidR="00567A86">
        <w:t xml:space="preserve">what to do when you encounter issues developing a FINPLAN case. Working with unbalanced cases and identifying the issues will help you in balancing, correcting, and interpreting the results of your own FINPLAN case. </w:t>
      </w:r>
      <w:r w:rsidRPr="00AB5E88">
        <w:t xml:space="preserve"> </w:t>
      </w:r>
    </w:p>
    <w:p w14:paraId="7787A0E6" w14:textId="51691345" w:rsidR="00074439" w:rsidRDefault="00DB0749" w:rsidP="00074439">
      <w:r w:rsidRPr="005B4B3D">
        <w:t>By the end of this exercise</w:t>
      </w:r>
      <w:r w:rsidR="00377E2D">
        <w:t>,</w:t>
      </w:r>
      <w:r w:rsidRPr="005B4B3D">
        <w:t xml:space="preserve"> you will be able to: </w:t>
      </w:r>
    </w:p>
    <w:p w14:paraId="4C18A9B1" w14:textId="7AA7407E" w:rsidR="00BD568D" w:rsidRDefault="00BD568D" w:rsidP="007C5C5F">
      <w:pPr>
        <w:pStyle w:val="ListParagraph"/>
        <w:numPr>
          <w:ilvl w:val="0"/>
          <w:numId w:val="2"/>
        </w:numPr>
      </w:pPr>
      <w:r>
        <w:t>Copy a FINPLAN case</w:t>
      </w:r>
    </w:p>
    <w:p w14:paraId="5FA1AB25" w14:textId="0BF086C9" w:rsidR="00F1387F" w:rsidRDefault="00F1387F" w:rsidP="007C5C5F">
      <w:pPr>
        <w:pStyle w:val="ListParagraph"/>
        <w:numPr>
          <w:ilvl w:val="0"/>
          <w:numId w:val="2"/>
        </w:numPr>
      </w:pPr>
      <w:r>
        <w:t>Understand what should be done to balance a FINPLAN case</w:t>
      </w:r>
      <w:r w:rsidR="00BD568D">
        <w:t>: During construction</w:t>
      </w:r>
    </w:p>
    <w:p w14:paraId="253ACD6D" w14:textId="16251034" w:rsidR="00BD568D" w:rsidRDefault="00BD568D" w:rsidP="008A7301">
      <w:pPr>
        <w:pStyle w:val="ListParagraph"/>
        <w:numPr>
          <w:ilvl w:val="0"/>
          <w:numId w:val="2"/>
        </w:numPr>
      </w:pPr>
      <w:r>
        <w:t>Understand what should be done to balance a FINPLAN case: During operation</w:t>
      </w:r>
    </w:p>
    <w:p w14:paraId="0BA25B37" w14:textId="5219FCC8" w:rsidR="00D75D1A" w:rsidRPr="00F73DE9" w:rsidRDefault="00D75D1A" w:rsidP="00D75D1A">
      <w:pPr>
        <w:pStyle w:val="Heading1"/>
      </w:pPr>
      <w:r w:rsidRPr="00F73DE9">
        <w:t xml:space="preserve">Activity </w:t>
      </w:r>
      <w:r w:rsidR="00D03175">
        <w:t>1</w:t>
      </w:r>
    </w:p>
    <w:p w14:paraId="04F3B7C5" w14:textId="4A037546" w:rsidR="00D75D1A" w:rsidRPr="008D20C2" w:rsidRDefault="007B4690" w:rsidP="00D75D1A">
      <w:pPr>
        <w:pStyle w:val="Heading2"/>
      </w:pPr>
      <w:r>
        <w:t>Copy</w:t>
      </w:r>
      <w:r w:rsidR="00531A06">
        <w:t xml:space="preserve"> a FINPLAN case</w:t>
      </w:r>
    </w:p>
    <w:p w14:paraId="6E2E426F" w14:textId="591F585C" w:rsidR="007E07F2" w:rsidRDefault="00A21D9C" w:rsidP="007E07F2">
      <w:r>
        <w:t xml:space="preserve">Before we try to </w:t>
      </w:r>
      <w:r w:rsidR="008F2C08">
        <w:t xml:space="preserve">modify and </w:t>
      </w:r>
      <w:r>
        <w:t>balance a case</w:t>
      </w:r>
      <w:r w:rsidR="00050E94">
        <w:t xml:space="preserve">, we </w:t>
      </w:r>
      <w:r>
        <w:t xml:space="preserve">should always </w:t>
      </w:r>
      <w:r w:rsidR="00050E94">
        <w:t xml:space="preserve">create a </w:t>
      </w:r>
      <w:r w:rsidR="00D07214">
        <w:t xml:space="preserve">copy of </w:t>
      </w:r>
      <w:r>
        <w:t>it</w:t>
      </w:r>
      <w:r w:rsidR="00074A2D">
        <w:t>. This practice is useful</w:t>
      </w:r>
      <w:r w:rsidR="00C02136">
        <w:t xml:space="preserve"> when dealing with minor modifications of the same case.</w:t>
      </w:r>
    </w:p>
    <w:p w14:paraId="4092190E" w14:textId="2A249C29" w:rsidR="00934344" w:rsidRDefault="007E07F2" w:rsidP="00405D8B">
      <w:pPr>
        <w:rPr>
          <w:b/>
          <w:bCs/>
          <w:color w:val="C0504D" w:themeColor="accent2"/>
        </w:rPr>
      </w:pPr>
      <w:r w:rsidRPr="007E07F2">
        <w:rPr>
          <w:b/>
          <w:bCs/>
          <w:color w:val="C0504D" w:themeColor="accent2"/>
        </w:rPr>
        <w:t>Try it:</w:t>
      </w:r>
    </w:p>
    <w:p w14:paraId="59878C16" w14:textId="3CA0A1E3" w:rsidR="00405D8B" w:rsidRDefault="00405D8B" w:rsidP="00405D8B">
      <w:pPr>
        <w:pStyle w:val="ListParagraph"/>
        <w:numPr>
          <w:ilvl w:val="0"/>
          <w:numId w:val="32"/>
        </w:numPr>
      </w:pPr>
      <w:r>
        <w:t xml:space="preserve">Create a </w:t>
      </w:r>
      <w:r w:rsidR="00181A1D">
        <w:t xml:space="preserve">copy of </w:t>
      </w:r>
      <w:r>
        <w:t>“</w:t>
      </w:r>
      <w:r w:rsidR="00181A1D">
        <w:rPr>
          <w:color w:val="1F497D" w:themeColor="text2"/>
        </w:rPr>
        <w:t>Unbalanced_Case1</w:t>
      </w:r>
      <w:r>
        <w:t>”</w:t>
      </w:r>
      <w:r w:rsidR="00323127">
        <w:t xml:space="preserve"> </w:t>
      </w:r>
      <w:r w:rsidR="00847BD4">
        <w:t>by clicking on the ‘copy’ button in the “Manage case studies” page.</w:t>
      </w:r>
    </w:p>
    <w:p w14:paraId="413BE15A" w14:textId="6078D14A" w:rsidR="00052930" w:rsidRDefault="0045158B" w:rsidP="003D2534">
      <w:pPr>
        <w:pStyle w:val="ListParagraph"/>
        <w:numPr>
          <w:ilvl w:val="0"/>
          <w:numId w:val="32"/>
        </w:numPr>
      </w:pPr>
      <w:r>
        <w:t>The copied file should say “</w:t>
      </w:r>
      <w:r w:rsidRPr="0045158B">
        <w:rPr>
          <w:color w:val="1F497D" w:themeColor="text2"/>
        </w:rPr>
        <w:t>Unbalanced_Case1 – Copy</w:t>
      </w:r>
      <w:r>
        <w:t>”.</w:t>
      </w:r>
    </w:p>
    <w:p w14:paraId="20A8F95A" w14:textId="228DAA8C" w:rsidR="007B4690" w:rsidRPr="00F73DE9" w:rsidRDefault="007B4690" w:rsidP="007B4690">
      <w:pPr>
        <w:pStyle w:val="Heading1"/>
      </w:pPr>
      <w:r w:rsidRPr="00F73DE9">
        <w:lastRenderedPageBreak/>
        <w:t xml:space="preserve">Activity </w:t>
      </w:r>
      <w:r w:rsidR="00B56194">
        <w:t>2</w:t>
      </w:r>
    </w:p>
    <w:p w14:paraId="2B3F9FB4" w14:textId="64BBBD85" w:rsidR="007B4690" w:rsidRDefault="007B4690" w:rsidP="003D2534">
      <w:pPr>
        <w:pStyle w:val="Heading2"/>
      </w:pPr>
      <w:r>
        <w:t>Understand what should be done to balance a FINPLAN case: During construction</w:t>
      </w:r>
    </w:p>
    <w:p w14:paraId="68772863" w14:textId="7E8FCD8D" w:rsidR="007D3D3C" w:rsidRDefault="007D3D3C" w:rsidP="007D3D3C">
      <w:r>
        <w:t>We now need to modify the case to make it balanced.</w:t>
      </w:r>
      <w:r w:rsidR="005E6CA5">
        <w:t xml:space="preserve"> First,</w:t>
      </w:r>
      <w:r w:rsidR="00C45514">
        <w:t xml:space="preserve"> let’s look at our construction period.</w:t>
      </w:r>
      <w:r w:rsidR="005E6CA5">
        <w:t xml:space="preserve"> </w:t>
      </w:r>
      <w:r w:rsidR="00C45514">
        <w:t>T</w:t>
      </w:r>
      <w:r w:rsidR="005E6CA5">
        <w:t>he loans and the equity available during construction should be reduced to minimize</w:t>
      </w:r>
      <w:r w:rsidR="007318B6">
        <w:t xml:space="preserve"> the </w:t>
      </w:r>
      <w:r w:rsidR="00C45514">
        <w:t>“</w:t>
      </w:r>
      <w:r w:rsidR="00C45514" w:rsidRPr="003D2534">
        <w:rPr>
          <w:color w:val="1F497D" w:themeColor="text2"/>
        </w:rPr>
        <w:t>Flow to short term deposits</w:t>
      </w:r>
      <w:r w:rsidR="005E6CA5">
        <w:t xml:space="preserve">” </w:t>
      </w:r>
      <w:r w:rsidR="00EF4A1E">
        <w:t>(</w:t>
      </w:r>
      <w:r w:rsidR="005E6CA5">
        <w:t xml:space="preserve">and </w:t>
      </w:r>
      <w:r w:rsidR="00EF4A1E">
        <w:t xml:space="preserve">flows </w:t>
      </w:r>
      <w:r w:rsidR="005E6CA5">
        <w:t>to the “Stand-by facility”</w:t>
      </w:r>
      <w:r w:rsidR="00EF4A1E">
        <w:t xml:space="preserve"> </w:t>
      </w:r>
      <w:r w:rsidR="008B5FF4">
        <w:t>if there were any, which is currently not the case</w:t>
      </w:r>
      <w:r w:rsidR="00C45514">
        <w:t xml:space="preserve"> </w:t>
      </w:r>
      <w:r w:rsidR="00AA2BBD">
        <w:t>during the</w:t>
      </w:r>
      <w:r w:rsidR="00C45514">
        <w:t xml:space="preserve"> construction period</w:t>
      </w:r>
      <w:r w:rsidR="008B5FF4">
        <w:t>)</w:t>
      </w:r>
      <w:r w:rsidR="005E6CA5">
        <w:t>.</w:t>
      </w:r>
      <w:r w:rsidR="00C45514">
        <w:t xml:space="preserve"> Additionally, the loans and equity must be distributed well to give a</w:t>
      </w:r>
      <w:r w:rsidR="004C6034">
        <w:t xml:space="preserve">n acceptable </w:t>
      </w:r>
      <w:r w:rsidR="00C1375D">
        <w:t>“</w:t>
      </w:r>
      <w:r w:rsidR="00C1375D">
        <w:rPr>
          <w:color w:val="1F497D" w:themeColor="text2"/>
        </w:rPr>
        <w:t>D</w:t>
      </w:r>
      <w:r w:rsidR="00C45514" w:rsidRPr="003D2534">
        <w:rPr>
          <w:color w:val="1F497D" w:themeColor="text2"/>
        </w:rPr>
        <w:t>ebt equity ratio</w:t>
      </w:r>
      <w:r w:rsidR="00C1375D" w:rsidRPr="003D2534">
        <w:t>”</w:t>
      </w:r>
      <w:r w:rsidR="004C6034">
        <w:t>. In our case we will aim at</w:t>
      </w:r>
      <w:r w:rsidR="00C45514">
        <w:t xml:space="preserve"> 0.7. </w:t>
      </w:r>
    </w:p>
    <w:p w14:paraId="25982BD3" w14:textId="143E06F2" w:rsidR="007D3D3C" w:rsidRPr="007E07F2" w:rsidRDefault="007D3D3C" w:rsidP="00893720">
      <w:pPr>
        <w:rPr>
          <w:b/>
          <w:bCs/>
          <w:color w:val="C0504D" w:themeColor="accent2"/>
        </w:rPr>
      </w:pPr>
      <w:r w:rsidRPr="007E07F2">
        <w:rPr>
          <w:b/>
          <w:bCs/>
          <w:color w:val="C0504D" w:themeColor="accent2"/>
        </w:rPr>
        <w:t>Try it:</w:t>
      </w:r>
    </w:p>
    <w:p w14:paraId="67B10377" w14:textId="773A733D" w:rsidR="00AA700A" w:rsidRDefault="005E6CA5" w:rsidP="005E6CA5">
      <w:pPr>
        <w:pStyle w:val="ListParagraph"/>
        <w:numPr>
          <w:ilvl w:val="0"/>
          <w:numId w:val="33"/>
        </w:numPr>
      </w:pPr>
      <w:r>
        <w:t>Click on “</w:t>
      </w:r>
      <w:r w:rsidRPr="00164B04">
        <w:rPr>
          <w:color w:val="1F497D" w:themeColor="text2"/>
        </w:rPr>
        <w:t>Unbalanced_Case1 – Copy</w:t>
      </w:r>
      <w:r>
        <w:t>” to open and modify the case.</w:t>
      </w:r>
      <w:r w:rsidR="00C1375D">
        <w:t xml:space="preserve"> </w:t>
      </w:r>
      <w:r w:rsidR="006D7F76">
        <w:t>Go to “</w:t>
      </w:r>
      <w:r w:rsidR="006D7F76" w:rsidRPr="004B579F">
        <w:rPr>
          <w:color w:val="1F497D" w:themeColor="text2"/>
        </w:rPr>
        <w:t>Cash inflows and outflows in local currency</w:t>
      </w:r>
      <w:r w:rsidR="006D7F76">
        <w:t xml:space="preserve">”.  </w:t>
      </w:r>
      <w:r w:rsidR="00AA700A">
        <w:t xml:space="preserve">We understand from </w:t>
      </w:r>
      <w:r w:rsidR="002C024C">
        <w:t>Part 1</w:t>
      </w:r>
      <w:r w:rsidR="00AA700A">
        <w:t xml:space="preserve"> that there is too much money </w:t>
      </w:r>
      <w:r w:rsidR="00615066">
        <w:t>available during the construction period</w:t>
      </w:r>
      <w:r w:rsidR="00AA700A">
        <w:t>, therefore, we should reduce</w:t>
      </w:r>
      <w:r w:rsidR="003F56A6">
        <w:t xml:space="preserve"> equity and loans. </w:t>
      </w:r>
    </w:p>
    <w:p w14:paraId="62B88401" w14:textId="25D3D743" w:rsidR="003F56A6" w:rsidRDefault="003F56A6" w:rsidP="005E6CA5">
      <w:pPr>
        <w:pStyle w:val="ListParagraph"/>
        <w:numPr>
          <w:ilvl w:val="0"/>
          <w:numId w:val="33"/>
        </w:numPr>
      </w:pPr>
      <w:r>
        <w:t xml:space="preserve">We want to reduce this number </w:t>
      </w:r>
      <w:r w:rsidR="00E40F61">
        <w:t xml:space="preserve">by </w:t>
      </w:r>
      <w:r>
        <w:t xml:space="preserve">the same order of magnitude as </w:t>
      </w:r>
      <w:r w:rsidR="005210BB">
        <w:t>the amounts shown as</w:t>
      </w:r>
      <w:r>
        <w:t xml:space="preserve"> “</w:t>
      </w:r>
      <w:r w:rsidRPr="003D2534">
        <w:rPr>
          <w:color w:val="1F497D" w:themeColor="text2"/>
        </w:rPr>
        <w:t>Flow to short term deposit</w:t>
      </w:r>
      <w:r w:rsidR="000C3385" w:rsidRPr="003D2534">
        <w:rPr>
          <w:color w:val="1F497D" w:themeColor="text2"/>
        </w:rPr>
        <w:t>s</w:t>
      </w:r>
      <w:r>
        <w:t>”</w:t>
      </w:r>
      <w:r w:rsidR="00E40F61">
        <w:t xml:space="preserve">, that is 82, 58 and 89 </w:t>
      </w:r>
      <w:r w:rsidR="0028473D">
        <w:t>m</w:t>
      </w:r>
      <w:r w:rsidR="00E40F61">
        <w:t>illion Local Currency from 2017 to 2019</w:t>
      </w:r>
      <w:r w:rsidR="00C37AE8">
        <w:t>.</w:t>
      </w:r>
      <w:r w:rsidR="00E40F61">
        <w:t xml:space="preserve"> In 2017, our exchange rate is 3.46 (see </w:t>
      </w:r>
      <w:r w:rsidR="00353B7F">
        <w:t>“Economic parameters” under “</w:t>
      </w:r>
      <w:r w:rsidR="00E40F61">
        <w:t>Intermediate results</w:t>
      </w:r>
      <w:r w:rsidR="00353B7F">
        <w:t>”</w:t>
      </w:r>
      <w:r w:rsidR="00E40F61">
        <w:t xml:space="preserve">). Thus, we </w:t>
      </w:r>
      <w:r w:rsidR="00981561">
        <w:t xml:space="preserve">decide to </w:t>
      </w:r>
      <w:r w:rsidR="00E40F61">
        <w:t>reduce</w:t>
      </w:r>
      <w:r w:rsidR="00C31FD0">
        <w:t xml:space="preserve"> the</w:t>
      </w:r>
      <w:r w:rsidR="00E40F61">
        <w:t xml:space="preserve"> </w:t>
      </w:r>
      <w:r w:rsidR="002E3AC3">
        <w:t>“</w:t>
      </w:r>
      <w:r w:rsidR="002E3AC3" w:rsidRPr="007D4423">
        <w:rPr>
          <w:color w:val="1F497D" w:themeColor="text2"/>
        </w:rPr>
        <w:t>New</w:t>
      </w:r>
      <w:r w:rsidR="00E40F61" w:rsidRPr="007D4423">
        <w:rPr>
          <w:color w:val="1F497D" w:themeColor="text2"/>
        </w:rPr>
        <w:t xml:space="preserve"> commercial loans</w:t>
      </w:r>
      <w:r w:rsidR="002E3AC3">
        <w:t>”</w:t>
      </w:r>
      <w:r w:rsidR="00E40F61">
        <w:t xml:space="preserve"> </w:t>
      </w:r>
      <w:r w:rsidR="00981561">
        <w:t xml:space="preserve">in 2017 </w:t>
      </w:r>
      <w:r w:rsidR="00E40F61">
        <w:t xml:space="preserve">from 56 </w:t>
      </w:r>
      <w:r w:rsidR="0028473D">
        <w:t>million USD</w:t>
      </w:r>
      <w:r w:rsidR="00981561" w:rsidRPr="00981561">
        <w:t xml:space="preserve"> </w:t>
      </w:r>
      <w:r w:rsidR="00981561">
        <w:t xml:space="preserve">by (82/3.46 =) 24 </w:t>
      </w:r>
      <w:r w:rsidR="00E40F61">
        <w:t xml:space="preserve">and enter </w:t>
      </w:r>
      <w:r w:rsidR="00E40F61">
        <w:rPr>
          <w:color w:val="1F497D" w:themeColor="text2"/>
        </w:rPr>
        <w:t>32</w:t>
      </w:r>
      <w:r w:rsidR="00E40F61" w:rsidRPr="003D2534">
        <w:rPr>
          <w:color w:val="1F497D" w:themeColor="text2"/>
        </w:rPr>
        <w:t xml:space="preserve"> </w:t>
      </w:r>
      <w:r w:rsidR="0028473D">
        <w:rPr>
          <w:color w:val="1F497D" w:themeColor="text2"/>
        </w:rPr>
        <w:t>m</w:t>
      </w:r>
      <w:r w:rsidRPr="003D2534">
        <w:rPr>
          <w:color w:val="1F497D" w:themeColor="text2"/>
        </w:rPr>
        <w:t>illion USD</w:t>
      </w:r>
      <w:r>
        <w:t xml:space="preserve">. </w:t>
      </w:r>
      <w:r w:rsidR="00981561">
        <w:t>Press s</w:t>
      </w:r>
      <w:r>
        <w:t>ave.</w:t>
      </w:r>
    </w:p>
    <w:p w14:paraId="4CF605EE" w14:textId="62256A18" w:rsidR="00893720" w:rsidRDefault="00E40F61" w:rsidP="003D2534">
      <w:pPr>
        <w:pStyle w:val="ListParagraph"/>
        <w:numPr>
          <w:ilvl w:val="0"/>
          <w:numId w:val="33"/>
        </w:numPr>
      </w:pPr>
      <w:r>
        <w:t>We can also adjust the values for 2018. This is a little trickier: since we reduced the loan in 2017, we also have less loan repayments in 2018 and need to pay less interest</w:t>
      </w:r>
      <w:r w:rsidR="00FF2669">
        <w:t xml:space="preserve"> (see “Interest paid” and “Repayments: loans and bonds”</w:t>
      </w:r>
      <w:r w:rsidR="004B1888">
        <w:t xml:space="preserve"> in “</w:t>
      </w:r>
      <w:r w:rsidR="004B1888" w:rsidRPr="004B579F">
        <w:rPr>
          <w:color w:val="1F497D" w:themeColor="text2"/>
        </w:rPr>
        <w:t>Cash inflows and outflows in local currency</w:t>
      </w:r>
      <w:r w:rsidR="004B1888">
        <w:t>”</w:t>
      </w:r>
      <w:r w:rsidR="00FF2669">
        <w:t>)</w:t>
      </w:r>
      <w:r w:rsidR="004B1888">
        <w:t>.</w:t>
      </w:r>
      <w:r w:rsidR="00BA6CDA">
        <w:t xml:space="preserve"> On the other hand, we also do not get any interest on the money in the short-term deposit</w:t>
      </w:r>
      <w:r w:rsidR="00FF2669">
        <w:t xml:space="preserve"> (see “Interest earned”)</w:t>
      </w:r>
      <w:r w:rsidR="00BA6CDA">
        <w:t>. We can follow two practical approaches, a trial-and-error approach where we simply adjust the loans until the results are balanced, or an ‘educated guess’. The trial-and-error approach is recommended, as it is the fastest. Simply follow the same procedure as for 2017 and reduce the loan</w:t>
      </w:r>
      <w:r w:rsidR="007303FB">
        <w:t xml:space="preserve"> in 2018 from the original 50 by the flow to the short-term deposit, converted to USD, i.e., 58/3.6 = 16. If you like, you </w:t>
      </w:r>
      <w:r w:rsidR="00E95826">
        <w:t>can reduce the loan even a bit more by rounding</w:t>
      </w:r>
      <w:r w:rsidR="007303FB">
        <w:t xml:space="preserve"> up</w:t>
      </w:r>
      <w:r w:rsidR="003104F7">
        <w:t xml:space="preserve"> this number</w:t>
      </w:r>
      <w:r w:rsidR="007303FB">
        <w:t xml:space="preserve"> to 20, knowing that we have </w:t>
      </w:r>
      <w:r w:rsidR="00283473">
        <w:t xml:space="preserve">just reduced the </w:t>
      </w:r>
      <w:r w:rsidR="00155628">
        <w:t>(</w:t>
      </w:r>
      <w:r w:rsidR="00283473">
        <w:t>loan and thus its</w:t>
      </w:r>
      <w:r w:rsidR="00155628">
        <w:t>)</w:t>
      </w:r>
      <w:r w:rsidR="007303FB">
        <w:t xml:space="preserve"> repayments for </w:t>
      </w:r>
      <w:r w:rsidR="00155628">
        <w:t>the preceding year 2017</w:t>
      </w:r>
      <w:r w:rsidR="007303FB">
        <w:t xml:space="preserve">, and enter 50 – 20 = </w:t>
      </w:r>
      <w:r w:rsidR="007303FB" w:rsidRPr="007D4423">
        <w:rPr>
          <w:color w:val="1F497D" w:themeColor="text2"/>
        </w:rPr>
        <w:t>30</w:t>
      </w:r>
      <w:r w:rsidR="006306CD" w:rsidRPr="007D4423">
        <w:rPr>
          <w:color w:val="1F497D" w:themeColor="text2"/>
        </w:rPr>
        <w:t xml:space="preserve"> </w:t>
      </w:r>
      <w:r w:rsidR="00A80D0E">
        <w:rPr>
          <w:color w:val="1F497D" w:themeColor="text2"/>
        </w:rPr>
        <w:t>m</w:t>
      </w:r>
      <w:r w:rsidR="006306CD" w:rsidRPr="007D4423">
        <w:rPr>
          <w:color w:val="1F497D" w:themeColor="text2"/>
        </w:rPr>
        <w:t xml:space="preserve">illion </w:t>
      </w:r>
      <w:r w:rsidR="0096744D" w:rsidRPr="007D4423">
        <w:rPr>
          <w:color w:val="1F497D" w:themeColor="text2"/>
        </w:rPr>
        <w:t>USD</w:t>
      </w:r>
      <w:r w:rsidR="007303FB" w:rsidRPr="007D4423">
        <w:rPr>
          <w:color w:val="1F497D" w:themeColor="text2"/>
        </w:rPr>
        <w:t xml:space="preserve"> </w:t>
      </w:r>
      <w:r w:rsidR="007303FB">
        <w:t xml:space="preserve">as the </w:t>
      </w:r>
      <w:r w:rsidR="0096744D">
        <w:t>“</w:t>
      </w:r>
      <w:r w:rsidR="0096744D" w:rsidRPr="007D4423">
        <w:rPr>
          <w:color w:val="1F497D" w:themeColor="text2"/>
        </w:rPr>
        <w:t>Ne</w:t>
      </w:r>
      <w:r w:rsidR="007303FB" w:rsidRPr="007D4423">
        <w:rPr>
          <w:color w:val="1F497D" w:themeColor="text2"/>
        </w:rPr>
        <w:t>w commercial loan</w:t>
      </w:r>
      <w:r w:rsidR="0096744D">
        <w:t>”</w:t>
      </w:r>
      <w:r w:rsidR="007303FB">
        <w:t xml:space="preserve"> for 201</w:t>
      </w:r>
      <w:r w:rsidR="0096744D">
        <w:t>8</w:t>
      </w:r>
      <w:r w:rsidR="007303FB">
        <w:t>.</w:t>
      </w:r>
      <w:r w:rsidR="00981561">
        <w:t xml:space="preserve"> The same logic can be applied for 2019.</w:t>
      </w:r>
    </w:p>
    <w:p w14:paraId="727074A1" w14:textId="7839FB70" w:rsidR="003F56A6" w:rsidRDefault="007303FB" w:rsidP="007D4423">
      <w:pPr>
        <w:pStyle w:val="ListParagraph"/>
        <w:numPr>
          <w:ilvl w:val="0"/>
          <w:numId w:val="33"/>
        </w:numPr>
      </w:pPr>
      <w:r>
        <w:t xml:space="preserve">Alternatively, we can </w:t>
      </w:r>
      <w:r w:rsidR="00BA6CDA">
        <w:t xml:space="preserve">try </w:t>
      </w:r>
      <w:r w:rsidR="00E9488C">
        <w:t>an</w:t>
      </w:r>
      <w:r w:rsidR="00BA6CDA">
        <w:t xml:space="preserve"> educated guess</w:t>
      </w:r>
      <w:r w:rsidR="00F63E20">
        <w:t xml:space="preserve"> for 2018</w:t>
      </w:r>
      <w:r w:rsidR="00BA6CDA">
        <w:t>. We focus on the</w:t>
      </w:r>
      <w:r w:rsidR="0072203C">
        <w:t xml:space="preserve"> </w:t>
      </w:r>
      <w:r w:rsidR="00BA6CDA">
        <w:t>loan repayment</w:t>
      </w:r>
      <w:r w:rsidR="00981561">
        <w:t>s</w:t>
      </w:r>
      <w:r w:rsidR="0072203C">
        <w:t xml:space="preserve"> –</w:t>
      </w:r>
      <w:r w:rsidR="00BA6CDA">
        <w:t xml:space="preserve"> and</w:t>
      </w:r>
      <w:r w:rsidR="0072203C">
        <w:t xml:space="preserve"> </w:t>
      </w:r>
      <w:r w:rsidR="00BA6CDA">
        <w:t>ignore the interest payments. Our loan is repaid in 8 years</w:t>
      </w:r>
      <w:r w:rsidR="007679F0">
        <w:t xml:space="preserve"> (</w:t>
      </w:r>
      <w:r w:rsidR="00A762F0">
        <w:t xml:space="preserve">specified </w:t>
      </w:r>
      <w:r w:rsidR="007679F0">
        <w:t>as ‘Term’ when entering data for the “</w:t>
      </w:r>
      <w:r w:rsidR="007679F0" w:rsidRPr="007D4423">
        <w:rPr>
          <w:color w:val="1F497D" w:themeColor="text2"/>
        </w:rPr>
        <w:t>New commercial loan</w:t>
      </w:r>
      <w:r w:rsidR="007679F0">
        <w:t>”)</w:t>
      </w:r>
      <w:r w:rsidR="00BA6CDA">
        <w:t xml:space="preserve">. </w:t>
      </w:r>
      <w:r w:rsidR="0075591F">
        <w:t>P</w:t>
      </w:r>
      <w:r w:rsidR="00D37909">
        <w:t xml:space="preserve">reviously </w:t>
      </w:r>
      <w:r w:rsidR="0075591F">
        <w:t xml:space="preserve">we </w:t>
      </w:r>
      <w:r w:rsidR="00D37909">
        <w:lastRenderedPageBreak/>
        <w:t>reduced the loan in 2017 by</w:t>
      </w:r>
      <w:r w:rsidR="00BA6CDA">
        <w:t xml:space="preserve"> 24 million USD</w:t>
      </w:r>
      <w:r w:rsidR="0075591F">
        <w:t>. Thus,</w:t>
      </w:r>
      <w:r w:rsidR="00BA6CDA">
        <w:t xml:space="preserve"> our</w:t>
      </w:r>
      <w:r w:rsidR="00BF578E">
        <w:t xml:space="preserve"> yearly</w:t>
      </w:r>
      <w:r w:rsidR="00BA6CDA">
        <w:t xml:space="preserve"> repayment reduces by 24/8=3. </w:t>
      </w:r>
      <w:r w:rsidR="00323E0B">
        <w:t>As in the trial-and-error approach, we need to</w:t>
      </w:r>
      <w:r w:rsidR="00BA6CDA">
        <w:t xml:space="preserve"> reduce the loan</w:t>
      </w:r>
      <w:r w:rsidR="00BF578E">
        <w:t xml:space="preserve"> in 2018</w:t>
      </w:r>
      <w:r w:rsidR="00BA6CDA">
        <w:t xml:space="preserve"> </w:t>
      </w:r>
      <w:r>
        <w:t xml:space="preserve">by </w:t>
      </w:r>
      <w:r w:rsidR="00F57BC8">
        <w:t xml:space="preserve">at least </w:t>
      </w:r>
      <w:r>
        <w:t>58/3.6 = 16</w:t>
      </w:r>
      <w:r w:rsidR="005264B0">
        <w:t xml:space="preserve">. As just calculated, we reduce it </w:t>
      </w:r>
      <w:r w:rsidR="00A03F70">
        <w:t xml:space="preserve">further </w:t>
      </w:r>
      <w:r w:rsidR="00F57BC8">
        <w:t xml:space="preserve">by </w:t>
      </w:r>
      <w:r w:rsidR="00BA6CDA">
        <w:t>3</w:t>
      </w:r>
      <w:r w:rsidR="00A03F70">
        <w:t>,</w:t>
      </w:r>
      <w:r>
        <w:t xml:space="preserve"> </w:t>
      </w:r>
      <w:r w:rsidR="00981561">
        <w:t>adding up to minus</w:t>
      </w:r>
      <w:r>
        <w:t xml:space="preserve"> 19. The new loan for 2017 is then </w:t>
      </w:r>
      <w:r w:rsidR="005264B0">
        <w:t xml:space="preserve">50 – 19 = </w:t>
      </w:r>
      <w:r w:rsidRPr="007D4423">
        <w:rPr>
          <w:color w:val="1F497D" w:themeColor="text2"/>
        </w:rPr>
        <w:t>31</w:t>
      </w:r>
      <w:r w:rsidR="00806822" w:rsidRPr="007D4423">
        <w:rPr>
          <w:color w:val="1F497D" w:themeColor="text2"/>
        </w:rPr>
        <w:t xml:space="preserve"> </w:t>
      </w:r>
      <w:r w:rsidR="00CB184B">
        <w:rPr>
          <w:color w:val="1F497D" w:themeColor="text2"/>
        </w:rPr>
        <w:t>milli</w:t>
      </w:r>
      <w:r w:rsidR="00806822" w:rsidRPr="007D4423">
        <w:rPr>
          <w:color w:val="1F497D" w:themeColor="text2"/>
        </w:rPr>
        <w:t>on USD</w:t>
      </w:r>
      <w:r>
        <w:t>.</w:t>
      </w:r>
    </w:p>
    <w:p w14:paraId="41CABAE1" w14:textId="4D50BEE0" w:rsidR="00B85950" w:rsidRDefault="00B85950" w:rsidP="006F6BA6">
      <w:pPr>
        <w:pStyle w:val="ListParagraph"/>
        <w:numPr>
          <w:ilvl w:val="0"/>
          <w:numId w:val="33"/>
        </w:numPr>
      </w:pPr>
      <w:r>
        <w:t xml:space="preserve">Let’s look at what our </w:t>
      </w:r>
      <w:r w:rsidR="00CF3BBB">
        <w:t xml:space="preserve">new </w:t>
      </w:r>
      <w:r>
        <w:t xml:space="preserve">results </w:t>
      </w:r>
      <w:r w:rsidR="00530043">
        <w:t xml:space="preserve">after </w:t>
      </w:r>
      <w:r w:rsidR="00CF3BBB">
        <w:t xml:space="preserve">also </w:t>
      </w:r>
      <w:r w:rsidR="00134220">
        <w:t xml:space="preserve">changing </w:t>
      </w:r>
      <w:r w:rsidR="00CF3BBB">
        <w:t xml:space="preserve">the </w:t>
      </w:r>
      <w:r w:rsidR="00134220">
        <w:t xml:space="preserve">loans </w:t>
      </w:r>
      <w:r w:rsidR="00CF3BBB">
        <w:t>in 2018</w:t>
      </w:r>
      <w:r>
        <w:t xml:space="preserve">. </w:t>
      </w:r>
      <w:r w:rsidR="006F6BA6">
        <w:t>We need to check that we did not reduce loans and equity too much. This would lead to withdrawals from the stand-by facility to compensate the shortfall and meet all financial obligations during the construction period.</w:t>
      </w:r>
    </w:p>
    <w:p w14:paraId="6BE1561D" w14:textId="08A6194F" w:rsidR="000C3385" w:rsidRDefault="00CF3BBB" w:rsidP="007D4423">
      <w:pPr>
        <w:pStyle w:val="ListParagraph"/>
        <w:numPr>
          <w:ilvl w:val="0"/>
          <w:numId w:val="33"/>
        </w:numPr>
      </w:pPr>
      <w:r>
        <w:t>For 2017 and 2018, w</w:t>
      </w:r>
      <w:r w:rsidR="003F56A6">
        <w:t xml:space="preserve">e see that our </w:t>
      </w:r>
      <w:r w:rsidR="000C3385">
        <w:t>“</w:t>
      </w:r>
      <w:r w:rsidR="000C3385" w:rsidRPr="003D2534">
        <w:rPr>
          <w:color w:val="1F497D" w:themeColor="text2"/>
        </w:rPr>
        <w:t>Flow to short term deposits</w:t>
      </w:r>
      <w:r w:rsidR="000C3385">
        <w:t>” is 0</w:t>
      </w:r>
      <w:r w:rsidR="003B6A9A">
        <w:t xml:space="preserve"> and a negligible </w:t>
      </w:r>
      <w:r w:rsidR="00307F67">
        <w:t>amount is withdrawn from</w:t>
      </w:r>
      <w:r w:rsidR="000C3385">
        <w:t xml:space="preserve"> </w:t>
      </w:r>
      <w:r w:rsidR="00CB184B">
        <w:t>the</w:t>
      </w:r>
      <w:r w:rsidR="000C3385">
        <w:t xml:space="preserve"> stand-by facility </w:t>
      </w:r>
      <w:r>
        <w:t>in 2017</w:t>
      </w:r>
      <w:r w:rsidR="00462823">
        <w:t xml:space="preserve"> (less than one percent of the investment)</w:t>
      </w:r>
      <w:r w:rsidR="000C3385">
        <w:t>.</w:t>
      </w:r>
    </w:p>
    <w:p w14:paraId="43A86878" w14:textId="02548A7A" w:rsidR="000C3385" w:rsidRDefault="00CF3BBB" w:rsidP="007D4423">
      <w:pPr>
        <w:pStyle w:val="ListParagraph"/>
        <w:numPr>
          <w:ilvl w:val="0"/>
          <w:numId w:val="33"/>
        </w:numPr>
      </w:pPr>
      <w:r>
        <w:t>However, o</w:t>
      </w:r>
      <w:r w:rsidR="00B85950">
        <w:t>ur “</w:t>
      </w:r>
      <w:r w:rsidR="00B85950" w:rsidRPr="003D2534">
        <w:rPr>
          <w:color w:val="1F497D" w:themeColor="text2"/>
        </w:rPr>
        <w:t>Debt equity ratio</w:t>
      </w:r>
      <w:r w:rsidR="00B85950">
        <w:t>” is also still at 1</w:t>
      </w:r>
      <w:r>
        <w:t xml:space="preserve"> for 2017</w:t>
      </w:r>
      <w:r w:rsidR="00B85950">
        <w:t xml:space="preserve">, as we only have loans for this year. We therefore need to add some equity to get </w:t>
      </w:r>
      <w:r w:rsidR="00CB184B">
        <w:t>our targeted</w:t>
      </w:r>
      <w:r w:rsidR="00B85950">
        <w:t xml:space="preserve"> ratio of 0.7.</w:t>
      </w:r>
    </w:p>
    <w:p w14:paraId="5F74850D" w14:textId="3F3F0B28" w:rsidR="00A91481" w:rsidRDefault="00C36844">
      <w:pPr>
        <w:pStyle w:val="ListParagraph"/>
        <w:numPr>
          <w:ilvl w:val="0"/>
          <w:numId w:val="33"/>
        </w:numPr>
      </w:pPr>
      <w:r>
        <w:t xml:space="preserve">To obtain a good ratio, </w:t>
      </w:r>
      <w:r w:rsidR="004702D0">
        <w:t>try and</w:t>
      </w:r>
      <w:r w:rsidR="00A91481">
        <w:t xml:space="preserve"> increase the equity and decrease the debt by the same amount of money</w:t>
      </w:r>
      <w:r w:rsidR="00824CCE">
        <w:t xml:space="preserve"> using</w:t>
      </w:r>
      <w:r w:rsidR="00A91481">
        <w:t xml:space="preserve"> </w:t>
      </w:r>
      <w:r w:rsidR="00824CCE">
        <w:t xml:space="preserve">a trial-and-error approach. Make sure that the </w:t>
      </w:r>
      <w:r w:rsidR="007A558E">
        <w:t>“</w:t>
      </w:r>
      <w:r w:rsidR="007A558E" w:rsidRPr="007D4423">
        <w:rPr>
          <w:color w:val="1F497D" w:themeColor="text2"/>
        </w:rPr>
        <w:t>Flow to short term deposits</w:t>
      </w:r>
      <w:r w:rsidR="007A558E">
        <w:t>” and “</w:t>
      </w:r>
      <w:r w:rsidR="007A558E" w:rsidRPr="007D4423">
        <w:rPr>
          <w:color w:val="1F497D" w:themeColor="text2"/>
        </w:rPr>
        <w:t>Stand-by facility</w:t>
      </w:r>
      <w:r w:rsidR="007A558E">
        <w:t>” is minimized too!</w:t>
      </w:r>
      <w:r w:rsidR="005F0B60">
        <w:t xml:space="preserve"> Take your time to do so.</w:t>
      </w:r>
    </w:p>
    <w:p w14:paraId="1DF9F5A8" w14:textId="552854D8" w:rsidR="00A91481" w:rsidRDefault="00B84D27">
      <w:pPr>
        <w:pStyle w:val="ListParagraph"/>
        <w:numPr>
          <w:ilvl w:val="0"/>
          <w:numId w:val="33"/>
        </w:numPr>
      </w:pPr>
      <w:r>
        <w:t>Once you have obtained a reasonable “</w:t>
      </w:r>
      <w:r w:rsidRPr="007D4423">
        <w:rPr>
          <w:color w:val="1F497D" w:themeColor="text2"/>
        </w:rPr>
        <w:t>Debt equity ratio</w:t>
      </w:r>
      <w:r>
        <w:t>” and a balanced year for 2017</w:t>
      </w:r>
      <w:r w:rsidR="00C944D8">
        <w:t xml:space="preserve">, try the same with 2018 and 2019, using a similar logic </w:t>
      </w:r>
      <w:r w:rsidR="00CB184B">
        <w:t xml:space="preserve">as </w:t>
      </w:r>
      <w:r w:rsidR="004702D0">
        <w:t>above</w:t>
      </w:r>
      <w:r w:rsidR="00C944D8">
        <w:t>.</w:t>
      </w:r>
    </w:p>
    <w:p w14:paraId="307C5489" w14:textId="5270D6F9" w:rsidR="009D3083" w:rsidRPr="00F73DE9" w:rsidRDefault="009D3083" w:rsidP="009D3083">
      <w:pPr>
        <w:pStyle w:val="Heading1"/>
      </w:pPr>
      <w:r w:rsidRPr="00F73DE9">
        <w:t xml:space="preserve">Activity </w:t>
      </w:r>
      <w:r w:rsidR="00B56194">
        <w:t>3</w:t>
      </w:r>
    </w:p>
    <w:p w14:paraId="2CC3E17D" w14:textId="1BCCA879" w:rsidR="009D3083" w:rsidRPr="008D20C2" w:rsidRDefault="009D3083" w:rsidP="009D3083">
      <w:pPr>
        <w:pStyle w:val="Heading2"/>
      </w:pPr>
      <w:r>
        <w:t>Understand what should be done to balance a FINPLAN case: During operation</w:t>
      </w:r>
    </w:p>
    <w:p w14:paraId="4EF4FBCF" w14:textId="7DA01441" w:rsidR="00EF4C30" w:rsidRDefault="00B1719A" w:rsidP="00EF4C30">
      <w:r>
        <w:t>As</w:t>
      </w:r>
      <w:r w:rsidR="00EF4C30">
        <w:t xml:space="preserve"> identified in </w:t>
      </w:r>
      <w:r w:rsidR="00FA187D">
        <w:t>Part 1</w:t>
      </w:r>
      <w:r>
        <w:t>,</w:t>
      </w:r>
      <w:r w:rsidR="00EF4C30">
        <w:t xml:space="preserve"> our plant cannot cover its yearly operational and financing costs with the revenue it </w:t>
      </w:r>
      <w:r w:rsidR="00EB78C2">
        <w:t>earns</w:t>
      </w:r>
      <w:r w:rsidR="00D2526F">
        <w:t>. It</w:t>
      </w:r>
      <w:r w:rsidR="00EF4C30">
        <w:t xml:space="preserve"> require</w:t>
      </w:r>
      <w:r w:rsidR="00EB78C2">
        <w:t>s</w:t>
      </w:r>
      <w:r w:rsidR="00EF4C30">
        <w:t xml:space="preserve"> the stand-by facility during </w:t>
      </w:r>
      <w:r w:rsidR="00D2526F">
        <w:t xml:space="preserve">its </w:t>
      </w:r>
      <w:r w:rsidR="00EF4C30">
        <w:t>operation to cover this shortfall.</w:t>
      </w:r>
    </w:p>
    <w:p w14:paraId="31F7CCE1" w14:textId="7CBF42A5" w:rsidR="009C6AEE" w:rsidRDefault="00CF3BBB" w:rsidP="00EF4C30">
      <w:r>
        <w:t xml:space="preserve">The data we entered for all cost components look realistic (of course this depends also on the current fuel price). </w:t>
      </w:r>
      <w:r w:rsidR="00437513">
        <w:t>In the</w:t>
      </w:r>
      <w:r w:rsidR="00A9624F">
        <w:t xml:space="preserve"> case the price for selling electricity can be negotiated</w:t>
      </w:r>
      <w:r w:rsidR="00B6525C">
        <w:t xml:space="preserve"> (e.g., as for Power Purchase Agreements)</w:t>
      </w:r>
      <w:r w:rsidR="0016138F">
        <w:t>, we should increase our selling price for electricity to be profitable</w:t>
      </w:r>
      <w:r w:rsidR="00F35BAF">
        <w:t xml:space="preserve">. Should this not be possible, </w:t>
      </w:r>
      <w:r w:rsidR="00D221F7">
        <w:t>then</w:t>
      </w:r>
      <w:r w:rsidR="00F35BAF">
        <w:t xml:space="preserve"> the plant will </w:t>
      </w:r>
      <w:r w:rsidR="00D221F7">
        <w:t xml:space="preserve">need to rely on </w:t>
      </w:r>
      <w:r w:rsidR="00F35BAF">
        <w:t>state subsidies</w:t>
      </w:r>
      <w:r w:rsidR="00D221F7">
        <w:t>. Otherwise, the project would need to be abandoned from a financial perspective.</w:t>
      </w:r>
    </w:p>
    <w:p w14:paraId="10DE57BD" w14:textId="2559BE9C" w:rsidR="00105BAE" w:rsidRDefault="00D221F7" w:rsidP="00105BAE">
      <w:r>
        <w:t>For this case, we assume the electricity selling price can be negotiated. Thus</w:t>
      </w:r>
      <w:r w:rsidR="00B24B81">
        <w:t>, we</w:t>
      </w:r>
      <w:r w:rsidR="00437513">
        <w:t xml:space="preserve"> shall</w:t>
      </w:r>
      <w:r w:rsidR="00B24B81">
        <w:t xml:space="preserve"> increase </w:t>
      </w:r>
      <w:r w:rsidR="00D51526">
        <w:t>the electricity price to make the plant profitable.</w:t>
      </w:r>
    </w:p>
    <w:p w14:paraId="76AF10F2" w14:textId="77777777" w:rsidR="00CF3BBB" w:rsidRDefault="00CF3BBB">
      <w:pPr>
        <w:ind w:left="714" w:hanging="357"/>
        <w:rPr>
          <w:b/>
          <w:bCs/>
          <w:color w:val="C0504D" w:themeColor="accent2"/>
        </w:rPr>
      </w:pPr>
      <w:r>
        <w:rPr>
          <w:b/>
          <w:bCs/>
          <w:color w:val="C0504D" w:themeColor="accent2"/>
        </w:rPr>
        <w:br w:type="page"/>
      </w:r>
    </w:p>
    <w:p w14:paraId="6D7F3E21" w14:textId="506CBD82" w:rsidR="007C551D" w:rsidRPr="007E07F2" w:rsidRDefault="007C551D" w:rsidP="007C551D">
      <w:pPr>
        <w:rPr>
          <w:b/>
          <w:bCs/>
          <w:color w:val="C0504D" w:themeColor="accent2"/>
        </w:rPr>
      </w:pPr>
      <w:r w:rsidRPr="007E07F2">
        <w:rPr>
          <w:b/>
          <w:bCs/>
          <w:color w:val="C0504D" w:themeColor="accent2"/>
        </w:rPr>
        <w:lastRenderedPageBreak/>
        <w:t>Try it:</w:t>
      </w:r>
    </w:p>
    <w:p w14:paraId="69FBF858" w14:textId="57FA3020" w:rsidR="00F1207E" w:rsidRDefault="00F1207E" w:rsidP="007D4423">
      <w:pPr>
        <w:pStyle w:val="ListParagraph"/>
        <w:numPr>
          <w:ilvl w:val="0"/>
          <w:numId w:val="34"/>
        </w:numPr>
      </w:pPr>
      <w:r>
        <w:t>Go to “</w:t>
      </w:r>
      <w:r w:rsidRPr="004B579F">
        <w:rPr>
          <w:color w:val="1F497D" w:themeColor="text2"/>
        </w:rPr>
        <w:t>Cash inflows and outflows in local currency</w:t>
      </w:r>
      <w:r>
        <w:t>”. As visible in this cash flow statement, the “</w:t>
      </w:r>
      <w:r w:rsidRPr="003D2534">
        <w:rPr>
          <w:color w:val="1F497D" w:themeColor="text2"/>
        </w:rPr>
        <w:t>Total outflows</w:t>
      </w:r>
      <w:r>
        <w:t>” are almost twice as high as the “</w:t>
      </w:r>
      <w:r w:rsidRPr="003D2534">
        <w:rPr>
          <w:color w:val="1F497D" w:themeColor="text2"/>
        </w:rPr>
        <w:t>Sales</w:t>
      </w:r>
      <w:r>
        <w:t>”.</w:t>
      </w:r>
      <w:r w:rsidR="0034360F">
        <w:t xml:space="preserve"> Thus, our sales would need to </w:t>
      </w:r>
      <w:r w:rsidR="004F2D19">
        <w:t>almost</w:t>
      </w:r>
      <w:r w:rsidR="0034360F">
        <w:t xml:space="preserve"> double to match our outflows.</w:t>
      </w:r>
    </w:p>
    <w:p w14:paraId="7399467D" w14:textId="514B68E1" w:rsidR="0066239C" w:rsidRDefault="00CB1A82" w:rsidP="007D4423">
      <w:pPr>
        <w:pStyle w:val="ListParagraph"/>
        <w:numPr>
          <w:ilvl w:val="0"/>
          <w:numId w:val="34"/>
        </w:numPr>
      </w:pPr>
      <w:r>
        <w:t>Under “Case data”, c</w:t>
      </w:r>
      <w:r w:rsidR="007C551D">
        <w:t>lick</w:t>
      </w:r>
      <w:r w:rsidR="00F35291">
        <w:t xml:space="preserve"> on</w:t>
      </w:r>
      <w:r>
        <w:t xml:space="preserve"> “Sales and purchase data“</w:t>
      </w:r>
      <w:r w:rsidR="00C0700D">
        <w:t>. Under “</w:t>
      </w:r>
      <w:r w:rsidR="00C0700D" w:rsidRPr="003D2534">
        <w:rPr>
          <w:color w:val="1F497D" w:themeColor="text2"/>
        </w:rPr>
        <w:t>Sales data</w:t>
      </w:r>
      <w:r w:rsidR="00C0700D">
        <w:t xml:space="preserve">”, </w:t>
      </w:r>
      <w:r w:rsidR="005D0FBE">
        <w:t xml:space="preserve">edit the </w:t>
      </w:r>
      <w:r w:rsidR="00617A51">
        <w:t>data for “</w:t>
      </w:r>
      <w:r w:rsidR="00617A51" w:rsidRPr="00617A51">
        <w:rPr>
          <w:color w:val="1F497D" w:themeColor="text2"/>
        </w:rPr>
        <w:t>Electricity</w:t>
      </w:r>
      <w:r w:rsidR="00896EE0">
        <w:rPr>
          <w:color w:val="1F497D" w:themeColor="text2"/>
        </w:rPr>
        <w:t xml:space="preserve"> </w:t>
      </w:r>
      <w:r w:rsidR="00617A51" w:rsidRPr="00617A51">
        <w:rPr>
          <w:color w:val="1F497D" w:themeColor="text2"/>
        </w:rPr>
        <w:t>(GWh)</w:t>
      </w:r>
      <w:r w:rsidR="00617A51">
        <w:t xml:space="preserve">“ </w:t>
      </w:r>
      <w:r w:rsidR="00351F1C">
        <w:t>and increase the</w:t>
      </w:r>
      <w:r w:rsidR="00674189">
        <w:t xml:space="preserve"> </w:t>
      </w:r>
      <w:r w:rsidR="00351F1C">
        <w:t>p</w:t>
      </w:r>
      <w:r w:rsidR="008B015E">
        <w:t xml:space="preserve">rice for </w:t>
      </w:r>
      <w:r w:rsidR="001807B4">
        <w:t xml:space="preserve">the </w:t>
      </w:r>
      <w:r w:rsidR="008B015E">
        <w:t xml:space="preserve">first year </w:t>
      </w:r>
      <w:r w:rsidR="00351F1C">
        <w:t>from 0.14 to the smalles</w:t>
      </w:r>
      <w:r w:rsidR="005C6D8A">
        <w:t>t</w:t>
      </w:r>
      <w:r w:rsidR="00351F1C">
        <w:t xml:space="preserve"> possible value </w:t>
      </w:r>
      <w:r w:rsidR="005C6D8A">
        <w:t>to ensure the stand-by facility is not needed during the operation of the plant.</w:t>
      </w:r>
      <w:r w:rsidR="00B9565E">
        <w:t xml:space="preserve"> </w:t>
      </w:r>
    </w:p>
    <w:p w14:paraId="082D0B96" w14:textId="1B654D89" w:rsidR="001D4112" w:rsidRDefault="00B9565E" w:rsidP="007D4423">
      <w:pPr>
        <w:pStyle w:val="ListParagraph"/>
        <w:numPr>
          <w:ilvl w:val="0"/>
          <w:numId w:val="34"/>
        </w:numPr>
      </w:pPr>
      <w:r>
        <w:t>Let’s look at our results now.</w:t>
      </w:r>
      <w:r w:rsidR="001600BC">
        <w:t xml:space="preserve"> Once you </w:t>
      </w:r>
      <w:r w:rsidR="00193750">
        <w:t xml:space="preserve">have </w:t>
      </w:r>
      <w:r w:rsidR="001600BC">
        <w:t xml:space="preserve">increased the </w:t>
      </w:r>
      <w:r w:rsidR="00D04891">
        <w:t>electricity price</w:t>
      </w:r>
      <w:r w:rsidR="001600BC">
        <w:t xml:space="preserve"> to the right level</w:t>
      </w:r>
      <w:r w:rsidR="00D04891">
        <w:t xml:space="preserve">, you will </w:t>
      </w:r>
      <w:r w:rsidR="00DD40DB">
        <w:t>see that</w:t>
      </w:r>
      <w:r w:rsidR="00383229">
        <w:t xml:space="preserve"> no </w:t>
      </w:r>
      <w:r w:rsidR="00372C3F">
        <w:t xml:space="preserve">money </w:t>
      </w:r>
      <w:r w:rsidR="00383229">
        <w:t xml:space="preserve">is borrowed </w:t>
      </w:r>
      <w:r w:rsidR="00372C3F">
        <w:t>from the “</w:t>
      </w:r>
      <w:r w:rsidR="00372C3F" w:rsidRPr="00A949C5">
        <w:rPr>
          <w:color w:val="1F497D" w:themeColor="text2"/>
        </w:rPr>
        <w:t>Stand</w:t>
      </w:r>
      <w:r w:rsidR="002F14ED" w:rsidRPr="008E57C4">
        <w:rPr>
          <w:color w:val="1F497D" w:themeColor="text2"/>
        </w:rPr>
        <w:t>-by facility</w:t>
      </w:r>
      <w:r w:rsidR="002F14ED">
        <w:t xml:space="preserve">” </w:t>
      </w:r>
      <w:r w:rsidR="00383229">
        <w:t>in the years after construction</w:t>
      </w:r>
      <w:r w:rsidR="00064E40">
        <w:t>.</w:t>
      </w:r>
      <w:r w:rsidR="001600BC">
        <w:t xml:space="preserve"> </w:t>
      </w:r>
      <w:r w:rsidR="00DB1431">
        <w:t>(In</w:t>
      </w:r>
      <w:r w:rsidR="002164AC">
        <w:t xml:space="preserve"> later years</w:t>
      </w:r>
      <w:r w:rsidR="00DB1431">
        <w:t xml:space="preserve"> it may </w:t>
      </w:r>
      <w:r w:rsidR="00193750">
        <w:t xml:space="preserve">be the case that </w:t>
      </w:r>
      <w:r w:rsidR="00E35A8D">
        <w:t xml:space="preserve">some </w:t>
      </w:r>
      <w:r w:rsidR="002164AC">
        <w:t>money</w:t>
      </w:r>
      <w:r w:rsidR="00DB1431">
        <w:t xml:space="preserve"> needs to be</w:t>
      </w:r>
      <w:r w:rsidR="002164AC">
        <w:t xml:space="preserve"> borrowed</w:t>
      </w:r>
      <w:r w:rsidR="009214E6">
        <w:t xml:space="preserve"> to finance dividend payments</w:t>
      </w:r>
      <w:r w:rsidR="00273A76">
        <w:t>.</w:t>
      </w:r>
      <w:r w:rsidR="001272EA">
        <w:t xml:space="preserve"> </w:t>
      </w:r>
      <w:r w:rsidR="003C16C5">
        <w:t>This</w:t>
      </w:r>
      <w:r w:rsidR="00660A8E">
        <w:t xml:space="preserve"> is</w:t>
      </w:r>
      <w:r w:rsidR="003C16C5">
        <w:t xml:space="preserve"> due to </w:t>
      </w:r>
      <w:r w:rsidR="00660A8E">
        <w:t>a</w:t>
      </w:r>
      <w:r w:rsidR="003C16C5">
        <w:t xml:space="preserve"> mismatch between the operating account used for the calculations of dividend</w:t>
      </w:r>
      <w:r w:rsidR="00A57EC6">
        <w:t>s</w:t>
      </w:r>
      <w:r w:rsidR="003C16C5">
        <w:t xml:space="preserve"> and the</w:t>
      </w:r>
      <w:r w:rsidR="00A57EC6">
        <w:t xml:space="preserve"> actual</w:t>
      </w:r>
      <w:r w:rsidR="003C16C5">
        <w:t xml:space="preserve"> cash inflows and outflows.</w:t>
      </w:r>
      <w:r w:rsidR="00A57EC6">
        <w:t xml:space="preserve"> </w:t>
      </w:r>
      <w:r w:rsidR="00A949C5">
        <w:t>For further information, p</w:t>
      </w:r>
      <w:r w:rsidR="009214E6">
        <w:t>lease refer to the</w:t>
      </w:r>
      <w:r w:rsidR="003C2C80">
        <w:t xml:space="preserve"> chapters on </w:t>
      </w:r>
      <w:r w:rsidR="00F63572">
        <w:t>‘</w:t>
      </w:r>
      <w:r w:rsidR="003C2C80">
        <w:t>Profit/Loss, Dividends &amp; Retained Earnings</w:t>
      </w:r>
      <w:r w:rsidR="00F63572">
        <w:t>’</w:t>
      </w:r>
      <w:r w:rsidR="008B501C">
        <w:t xml:space="preserve"> </w:t>
      </w:r>
      <w:r w:rsidR="008B501C" w:rsidRPr="00685318">
        <w:t>in the Results Section</w:t>
      </w:r>
      <w:r w:rsidR="00A949C5" w:rsidRPr="00685318">
        <w:t xml:space="preserve"> </w:t>
      </w:r>
      <w:r w:rsidR="00193750">
        <w:t>of</w:t>
      </w:r>
      <w:r w:rsidR="00FA7E88" w:rsidRPr="00685318">
        <w:t xml:space="preserve"> the </w:t>
      </w:r>
      <w:hyperlink r:id="rId16" w:history="1">
        <w:r w:rsidR="00FA7E88" w:rsidRPr="009523F7">
          <w:rPr>
            <w:rStyle w:val="Hyperlink"/>
          </w:rPr>
          <w:t>FINPLAN Manual</w:t>
        </w:r>
      </w:hyperlink>
      <w:r w:rsidR="00FA7E88" w:rsidRPr="00685318">
        <w:t xml:space="preserve">, </w:t>
      </w:r>
      <w:r w:rsidR="00A949C5" w:rsidRPr="00685318">
        <w:t>and</w:t>
      </w:r>
      <w:r w:rsidR="00A949C5">
        <w:t xml:space="preserve"> the Chapter on </w:t>
      </w:r>
      <w:r w:rsidR="00F63572">
        <w:t>‘</w:t>
      </w:r>
      <w:r w:rsidR="00A949C5" w:rsidRPr="00A949C5">
        <w:t>Cash Inflows and Outflows vs. Operating Account vs. Balance Sheet</w:t>
      </w:r>
      <w:r w:rsidR="00F63572">
        <w:t>’.</w:t>
      </w:r>
      <w:r w:rsidR="00D34452">
        <w:t>)</w:t>
      </w:r>
      <w:r w:rsidR="00A949C5">
        <w:t xml:space="preserve"> </w:t>
      </w:r>
    </w:p>
    <w:p w14:paraId="3CF2B3A8" w14:textId="0F1E1CA7" w:rsidR="003E7DAD" w:rsidRDefault="00C05E19" w:rsidP="003E7DAD">
      <w:pPr>
        <w:pStyle w:val="ListParagraph"/>
        <w:numPr>
          <w:ilvl w:val="0"/>
          <w:numId w:val="34"/>
        </w:numPr>
      </w:pPr>
      <w:r>
        <w:t xml:space="preserve">Now go to </w:t>
      </w:r>
      <w:r w:rsidR="00323237">
        <w:t>“</w:t>
      </w:r>
      <w:r w:rsidR="00323237" w:rsidRPr="003D2534">
        <w:rPr>
          <w:color w:val="1F497D" w:themeColor="text2"/>
        </w:rPr>
        <w:t>Shareholders’ return in Local currency</w:t>
      </w:r>
      <w:r w:rsidR="00323237">
        <w:t xml:space="preserve">”. Our NPV is positive and IRR </w:t>
      </w:r>
      <w:r w:rsidR="006E08F3">
        <w:t>should now have increased to above</w:t>
      </w:r>
      <w:r w:rsidR="00B200E2">
        <w:t xml:space="preserve"> 12%</w:t>
      </w:r>
      <w:r w:rsidR="002D3CC5">
        <w:t>.</w:t>
      </w:r>
      <w:r w:rsidR="00323237">
        <w:t xml:space="preserve"> </w:t>
      </w:r>
      <w:r w:rsidR="006A0FC7">
        <w:t>Our project is now profitable</w:t>
      </w:r>
      <w:r w:rsidR="002D3CC5">
        <w:t>!</w:t>
      </w:r>
    </w:p>
    <w:p w14:paraId="42F21736" w14:textId="5C3B3175" w:rsidR="000F0EB4" w:rsidRDefault="000F0EB4" w:rsidP="003E7DAD">
      <w:pPr>
        <w:pStyle w:val="ListParagraph"/>
        <w:numPr>
          <w:ilvl w:val="0"/>
          <w:numId w:val="34"/>
        </w:numPr>
      </w:pPr>
      <w:r>
        <w:t>If you like, you can compare your case with th</w:t>
      </w:r>
      <w:r w:rsidR="003E7DAD">
        <w:t xml:space="preserve">e resolved case </w:t>
      </w:r>
      <w:r w:rsidR="003E7DAD" w:rsidRPr="007A4904">
        <w:t xml:space="preserve">called </w:t>
      </w:r>
      <w:r w:rsidR="003E7DAD" w:rsidRPr="003E7DAD">
        <w:rPr>
          <w:color w:val="1F497D" w:themeColor="text2"/>
        </w:rPr>
        <w:t>Unbalanced_Case1</w:t>
      </w:r>
      <w:r w:rsidR="003E7DAD">
        <w:rPr>
          <w:color w:val="1F497D" w:themeColor="text2"/>
        </w:rPr>
        <w:t xml:space="preserve"> - Resolved</w:t>
      </w:r>
      <w:r w:rsidR="003E7DAD" w:rsidRPr="003E7DAD">
        <w:rPr>
          <w:color w:val="1F497D" w:themeColor="text2"/>
        </w:rPr>
        <w:t>.zip</w:t>
      </w:r>
      <w:r w:rsidR="003E7DAD">
        <w:t xml:space="preserve">, available at </w:t>
      </w:r>
      <w:r w:rsidR="003E7DAD" w:rsidRPr="007A4904">
        <w:t xml:space="preserve">this </w:t>
      </w:r>
      <w:hyperlink r:id="rId17" w:history="1">
        <w:r w:rsidR="003E7DAD" w:rsidRPr="00AB7D9F">
          <w:rPr>
            <w:rStyle w:val="Hyperlink"/>
          </w:rPr>
          <w:t>link</w:t>
        </w:r>
      </w:hyperlink>
      <w:r w:rsidR="003E7DAD" w:rsidRPr="00AB7D9F">
        <w:t>.</w:t>
      </w:r>
      <w:r w:rsidR="006E08F3">
        <w:t xml:space="preserve"> Note that your values may not be the exact same, as there is not one single solution to this.</w:t>
      </w:r>
    </w:p>
    <w:p w14:paraId="57CE6EBC" w14:textId="34332FA0" w:rsidR="006A0FC7" w:rsidRDefault="006A0FC7" w:rsidP="006A0FC7">
      <w:r w:rsidRPr="006A0FC7">
        <w:rPr>
          <w:b/>
          <w:bCs/>
          <w:color w:val="8064A2" w:themeColor="accent4"/>
        </w:rPr>
        <w:t>Well don</w:t>
      </w:r>
      <w:r w:rsidRPr="00431C5B">
        <w:rPr>
          <w:b/>
          <w:bCs/>
          <w:color w:val="8064A2" w:themeColor="accent4"/>
        </w:rPr>
        <w:t>e!</w:t>
      </w:r>
      <w:r w:rsidRPr="00431C5B">
        <w:rPr>
          <w:color w:val="8064A2" w:themeColor="accent4"/>
        </w:rPr>
        <w:t xml:space="preserve"> </w:t>
      </w:r>
      <w:r>
        <w:t xml:space="preserve">You now know how to interpret </w:t>
      </w:r>
      <w:r w:rsidR="009D45E1">
        <w:t>FINPLAN</w:t>
      </w:r>
      <w:r>
        <w:t xml:space="preserve"> results and balance a case!</w:t>
      </w:r>
      <w:r w:rsidR="00431C5B">
        <w:t xml:space="preserve"> Please </w:t>
      </w:r>
      <w:r w:rsidR="009F0590">
        <w:t xml:space="preserve">remember </w:t>
      </w:r>
      <w:r w:rsidR="00974C1C">
        <w:t xml:space="preserve">to </w:t>
      </w:r>
      <w:r w:rsidR="00431C5B">
        <w:t xml:space="preserve">complete this </w:t>
      </w:r>
      <w:hyperlink r:id="rId18" w:history="1">
        <w:r w:rsidR="00431C5B" w:rsidRPr="00C45A08">
          <w:rPr>
            <w:rStyle w:val="Hyperlink"/>
          </w:rPr>
          <w:t>form</w:t>
        </w:r>
      </w:hyperlink>
      <w:r w:rsidR="00431C5B">
        <w:t xml:space="preserve"> to </w:t>
      </w:r>
      <w:r w:rsidR="0010769F">
        <w:t>finish</w:t>
      </w:r>
      <w:r w:rsidR="00431C5B">
        <w:t xml:space="preserve"> the</w:t>
      </w:r>
      <w:r w:rsidR="0010769F">
        <w:t xml:space="preserve"> exercise.</w:t>
      </w:r>
    </w:p>
    <w:p w14:paraId="0F9383FE" w14:textId="0D290F23" w:rsidR="007D3D3C" w:rsidRPr="0045158B" w:rsidRDefault="007D3D3C" w:rsidP="007D3D3C"/>
    <w:sectPr w:rsidR="007D3D3C" w:rsidRPr="0045158B" w:rsidSect="004758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1E24" w14:textId="77777777" w:rsidR="00AA6435" w:rsidRDefault="00AA6435" w:rsidP="00AB5E88">
      <w:r>
        <w:separator/>
      </w:r>
    </w:p>
    <w:p w14:paraId="31D11E8D" w14:textId="77777777" w:rsidR="00AA6435" w:rsidRDefault="00AA6435"/>
  </w:endnote>
  <w:endnote w:type="continuationSeparator" w:id="0">
    <w:p w14:paraId="603FDFAD" w14:textId="77777777" w:rsidR="00AA6435" w:rsidRDefault="00AA6435" w:rsidP="00AB5E88">
      <w:r>
        <w:continuationSeparator/>
      </w:r>
    </w:p>
    <w:p w14:paraId="0D74EAF5" w14:textId="77777777" w:rsidR="00AA6435" w:rsidRDefault="00AA6435"/>
  </w:endnote>
  <w:endnote w:type="continuationNotice" w:id="1">
    <w:p w14:paraId="4BDD7F84" w14:textId="77777777" w:rsidR="00AA6435" w:rsidRDefault="00AA643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F661" w14:textId="77777777" w:rsidR="0076552A" w:rsidRDefault="0076552A" w:rsidP="00AB5E88"/>
  <w:p w14:paraId="601896AA" w14:textId="77777777" w:rsidR="00526BB8" w:rsidRDefault="00526B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6C46" w14:textId="7BF24665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A480D3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.45pt" to="46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" strokecolor="#b8cce4 [1300]" strokeweight="2pt"/>
          </w:pict>
        </mc:Fallback>
      </mc:AlternateContent>
    </w:r>
    <w:r w:rsidR="00CC5E07">
      <w:rPr>
        <w:rFonts w:ascii="Verdana" w:hAnsi="Verdana"/>
        <w:iCs/>
      </w:rPr>
      <w:t>IAEA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</w:t>
    </w:r>
    <w:r w:rsidR="00CC5E07">
      <w:rPr>
        <w:rFonts w:ascii="Verdana" w:hAnsi="Verdana"/>
        <w:b/>
      </w:rPr>
      <w:t>3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5B4B3D">
      <w:rPr>
        <w:noProof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  <w:p w14:paraId="5B0D784E" w14:textId="77777777" w:rsidR="00526BB8" w:rsidRDefault="00526B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C935" w14:textId="77777777" w:rsidR="00A53473" w:rsidRDefault="00A53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E221" w14:textId="77777777" w:rsidR="00AA6435" w:rsidRDefault="00AA6435" w:rsidP="00AB5E88">
      <w:r>
        <w:separator/>
      </w:r>
    </w:p>
    <w:p w14:paraId="4B31DF29" w14:textId="77777777" w:rsidR="00AA6435" w:rsidRDefault="00AA6435"/>
  </w:footnote>
  <w:footnote w:type="continuationSeparator" w:id="0">
    <w:p w14:paraId="7D60B40E" w14:textId="77777777" w:rsidR="00AA6435" w:rsidRDefault="00AA6435" w:rsidP="00AB5E88">
      <w:r>
        <w:continuationSeparator/>
      </w:r>
    </w:p>
    <w:p w14:paraId="01E876B3" w14:textId="77777777" w:rsidR="00AA6435" w:rsidRDefault="00AA6435"/>
  </w:footnote>
  <w:footnote w:type="continuationNotice" w:id="1">
    <w:p w14:paraId="7DE30777" w14:textId="77777777" w:rsidR="00AA6435" w:rsidRDefault="00AA643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B9B4" w14:textId="77777777" w:rsidR="0076552A" w:rsidRDefault="0076552A" w:rsidP="00AB5E88"/>
  <w:p w14:paraId="7FEF5FCC" w14:textId="77777777" w:rsidR="00526BB8" w:rsidRDefault="00526B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17F1" w14:textId="188387E8" w:rsidR="0076552A" w:rsidRDefault="0076552A" w:rsidP="00AB5E88">
    <w:pPr>
      <w:pStyle w:val="Header"/>
    </w:pPr>
  </w:p>
  <w:p w14:paraId="4B9DB3B6" w14:textId="77777777" w:rsidR="003C1240" w:rsidRPr="005B4B3D" w:rsidRDefault="003C1240" w:rsidP="00AB5E88">
    <w:pPr>
      <w:pStyle w:val="Header"/>
    </w:pPr>
  </w:p>
  <w:p w14:paraId="2B9C56B9" w14:textId="77777777" w:rsidR="00526BB8" w:rsidRDefault="00526B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78B" w14:textId="77777777" w:rsidR="00A53473" w:rsidRDefault="00A5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605"/>
    <w:multiLevelType w:val="hybridMultilevel"/>
    <w:tmpl w:val="1CFA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4411"/>
    <w:multiLevelType w:val="multilevel"/>
    <w:tmpl w:val="121AC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B076AD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81458C"/>
    <w:multiLevelType w:val="multilevel"/>
    <w:tmpl w:val="439E504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5" w15:restartNumberingAfterBreak="0">
    <w:nsid w:val="1C995E9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6" w15:restartNumberingAfterBreak="0">
    <w:nsid w:val="1ECF25EA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10160E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8" w15:restartNumberingAfterBreak="0">
    <w:nsid w:val="2A967FC1"/>
    <w:multiLevelType w:val="hybridMultilevel"/>
    <w:tmpl w:val="A9B8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D7887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0" w15:restartNumberingAfterBreak="0">
    <w:nsid w:val="3026581F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29407AF"/>
    <w:multiLevelType w:val="multilevel"/>
    <w:tmpl w:val="0714CA7A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2" w15:restartNumberingAfterBreak="0">
    <w:nsid w:val="37516AA3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F763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35D011D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4467D38"/>
    <w:multiLevelType w:val="multilevel"/>
    <w:tmpl w:val="FBF480D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6" w15:restartNumberingAfterBreak="0">
    <w:nsid w:val="471F297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13F2D1B"/>
    <w:multiLevelType w:val="multilevel"/>
    <w:tmpl w:val="DD406B66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8" w15:restartNumberingAfterBreak="0">
    <w:nsid w:val="539F3F92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440BA3"/>
    <w:multiLevelType w:val="hybridMultilevel"/>
    <w:tmpl w:val="3EAE0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E3F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B45FCC"/>
    <w:multiLevelType w:val="hybridMultilevel"/>
    <w:tmpl w:val="14FC5BB8"/>
    <w:lvl w:ilvl="0" w:tplc="352E8E68">
      <w:start w:val="1"/>
      <w:numFmt w:val="decimal"/>
      <w:lvlText w:val="(%1)"/>
      <w:lvlJc w:val="left"/>
      <w:pPr>
        <w:ind w:left="720" w:hanging="360"/>
      </w:pPr>
      <w:rPr>
        <w:rFonts w:ascii="Open Sans" w:eastAsia="Quattrocento Sans" w:hAnsi="Open Sans" w:cs="Open Sans"/>
        <w:b/>
        <w:bCs w:val="0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34271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A73FE1"/>
    <w:multiLevelType w:val="multilevel"/>
    <w:tmpl w:val="21C03DAA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4" w15:restartNumberingAfterBreak="0">
    <w:nsid w:val="5AC9197E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5" w15:restartNumberingAfterBreak="0">
    <w:nsid w:val="5B661ED9"/>
    <w:multiLevelType w:val="multilevel"/>
    <w:tmpl w:val="E07A38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6" w15:restartNumberingAfterBreak="0">
    <w:nsid w:val="5CDD438A"/>
    <w:multiLevelType w:val="hybridMultilevel"/>
    <w:tmpl w:val="78E6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00FC7"/>
    <w:multiLevelType w:val="multilevel"/>
    <w:tmpl w:val="27122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2383DE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6EA7C8A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0" w15:restartNumberingAfterBreak="0">
    <w:nsid w:val="675B67A5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BBA00CB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1447D87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35B2CE0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7C2264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8C60861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6" w15:restartNumberingAfterBreak="0">
    <w:nsid w:val="78F520B5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7" w15:restartNumberingAfterBreak="0">
    <w:nsid w:val="7F924CB9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9688596">
    <w:abstractNumId w:val="2"/>
  </w:num>
  <w:num w:numId="2" w16cid:durableId="1237858580">
    <w:abstractNumId w:val="18"/>
  </w:num>
  <w:num w:numId="3" w16cid:durableId="451479494">
    <w:abstractNumId w:val="4"/>
  </w:num>
  <w:num w:numId="4" w16cid:durableId="1643924916">
    <w:abstractNumId w:val="15"/>
  </w:num>
  <w:num w:numId="5" w16cid:durableId="1215048819">
    <w:abstractNumId w:val="11"/>
  </w:num>
  <w:num w:numId="6" w16cid:durableId="1622153654">
    <w:abstractNumId w:val="29"/>
  </w:num>
  <w:num w:numId="7" w16cid:durableId="302581041">
    <w:abstractNumId w:val="17"/>
  </w:num>
  <w:num w:numId="8" w16cid:durableId="1069230153">
    <w:abstractNumId w:val="25"/>
  </w:num>
  <w:num w:numId="9" w16cid:durableId="2027440844">
    <w:abstractNumId w:val="5"/>
  </w:num>
  <w:num w:numId="10" w16cid:durableId="791939758">
    <w:abstractNumId w:val="9"/>
  </w:num>
  <w:num w:numId="11" w16cid:durableId="1174686927">
    <w:abstractNumId w:val="35"/>
  </w:num>
  <w:num w:numId="12" w16cid:durableId="653875776">
    <w:abstractNumId w:val="24"/>
  </w:num>
  <w:num w:numId="13" w16cid:durableId="822234194">
    <w:abstractNumId w:val="7"/>
  </w:num>
  <w:num w:numId="14" w16cid:durableId="1619948286">
    <w:abstractNumId w:val="36"/>
  </w:num>
  <w:num w:numId="15" w16cid:durableId="378552528">
    <w:abstractNumId w:val="0"/>
  </w:num>
  <w:num w:numId="16" w16cid:durableId="154033512">
    <w:abstractNumId w:val="1"/>
  </w:num>
  <w:num w:numId="17" w16cid:durableId="1558734835">
    <w:abstractNumId w:val="27"/>
  </w:num>
  <w:num w:numId="18" w16cid:durableId="2058699181">
    <w:abstractNumId w:val="20"/>
  </w:num>
  <w:num w:numId="19" w16cid:durableId="1961908709">
    <w:abstractNumId w:val="31"/>
  </w:num>
  <w:num w:numId="20" w16cid:durableId="221598008">
    <w:abstractNumId w:val="33"/>
  </w:num>
  <w:num w:numId="21" w16cid:durableId="360471870">
    <w:abstractNumId w:val="12"/>
  </w:num>
  <w:num w:numId="22" w16cid:durableId="249195181">
    <w:abstractNumId w:val="13"/>
  </w:num>
  <w:num w:numId="23" w16cid:durableId="392317040">
    <w:abstractNumId w:val="23"/>
  </w:num>
  <w:num w:numId="24" w16cid:durableId="1160579877">
    <w:abstractNumId w:val="10"/>
  </w:num>
  <w:num w:numId="25" w16cid:durableId="1885482644">
    <w:abstractNumId w:val="8"/>
  </w:num>
  <w:num w:numId="26" w16cid:durableId="405225307">
    <w:abstractNumId w:val="21"/>
  </w:num>
  <w:num w:numId="27" w16cid:durableId="1700740488">
    <w:abstractNumId w:val="26"/>
  </w:num>
  <w:num w:numId="28" w16cid:durableId="1332679087">
    <w:abstractNumId w:val="6"/>
  </w:num>
  <w:num w:numId="29" w16cid:durableId="895975193">
    <w:abstractNumId w:val="16"/>
  </w:num>
  <w:num w:numId="30" w16cid:durableId="604925390">
    <w:abstractNumId w:val="19"/>
  </w:num>
  <w:num w:numId="31" w16cid:durableId="551038045">
    <w:abstractNumId w:val="14"/>
  </w:num>
  <w:num w:numId="32" w16cid:durableId="653222804">
    <w:abstractNumId w:val="30"/>
  </w:num>
  <w:num w:numId="33" w16cid:durableId="2094471861">
    <w:abstractNumId w:val="37"/>
  </w:num>
  <w:num w:numId="34" w16cid:durableId="240603571">
    <w:abstractNumId w:val="32"/>
  </w:num>
  <w:num w:numId="35" w16cid:durableId="244607152">
    <w:abstractNumId w:val="22"/>
  </w:num>
  <w:num w:numId="36" w16cid:durableId="456265708">
    <w:abstractNumId w:val="28"/>
  </w:num>
  <w:num w:numId="37" w16cid:durableId="850606651">
    <w:abstractNumId w:val="34"/>
  </w:num>
  <w:num w:numId="38" w16cid:durableId="71716427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2A"/>
    <w:rsid w:val="00004B09"/>
    <w:rsid w:val="00014FF5"/>
    <w:rsid w:val="00016D26"/>
    <w:rsid w:val="00016E37"/>
    <w:rsid w:val="00025301"/>
    <w:rsid w:val="00036A2E"/>
    <w:rsid w:val="0003746D"/>
    <w:rsid w:val="00037D66"/>
    <w:rsid w:val="000418FB"/>
    <w:rsid w:val="000419EC"/>
    <w:rsid w:val="0004261C"/>
    <w:rsid w:val="0004271F"/>
    <w:rsid w:val="00043A4F"/>
    <w:rsid w:val="000475C5"/>
    <w:rsid w:val="00050E94"/>
    <w:rsid w:val="00052930"/>
    <w:rsid w:val="00053A15"/>
    <w:rsid w:val="00055D31"/>
    <w:rsid w:val="00057624"/>
    <w:rsid w:val="00060E86"/>
    <w:rsid w:val="00064646"/>
    <w:rsid w:val="00064E40"/>
    <w:rsid w:val="00065DF3"/>
    <w:rsid w:val="00067396"/>
    <w:rsid w:val="00067CEF"/>
    <w:rsid w:val="00070BB6"/>
    <w:rsid w:val="00071F6C"/>
    <w:rsid w:val="00073D0B"/>
    <w:rsid w:val="00074439"/>
    <w:rsid w:val="00074A2D"/>
    <w:rsid w:val="000758B2"/>
    <w:rsid w:val="00081B3E"/>
    <w:rsid w:val="00083574"/>
    <w:rsid w:val="000853BE"/>
    <w:rsid w:val="0009722C"/>
    <w:rsid w:val="000A0AC2"/>
    <w:rsid w:val="000A14A8"/>
    <w:rsid w:val="000A15CA"/>
    <w:rsid w:val="000A1F2B"/>
    <w:rsid w:val="000A5520"/>
    <w:rsid w:val="000B022D"/>
    <w:rsid w:val="000B0511"/>
    <w:rsid w:val="000B38C6"/>
    <w:rsid w:val="000B517F"/>
    <w:rsid w:val="000B631F"/>
    <w:rsid w:val="000C0B03"/>
    <w:rsid w:val="000C1F23"/>
    <w:rsid w:val="000C3385"/>
    <w:rsid w:val="000C414E"/>
    <w:rsid w:val="000D2069"/>
    <w:rsid w:val="000D301E"/>
    <w:rsid w:val="000D58D4"/>
    <w:rsid w:val="000F0EB4"/>
    <w:rsid w:val="000F2641"/>
    <w:rsid w:val="000F2DDC"/>
    <w:rsid w:val="000F74F3"/>
    <w:rsid w:val="0010028C"/>
    <w:rsid w:val="00102F5C"/>
    <w:rsid w:val="00105BAE"/>
    <w:rsid w:val="001069F7"/>
    <w:rsid w:val="0010769F"/>
    <w:rsid w:val="001122C8"/>
    <w:rsid w:val="001213CB"/>
    <w:rsid w:val="00123974"/>
    <w:rsid w:val="001272EA"/>
    <w:rsid w:val="00127B85"/>
    <w:rsid w:val="00127D13"/>
    <w:rsid w:val="00134220"/>
    <w:rsid w:val="00137C72"/>
    <w:rsid w:val="00141006"/>
    <w:rsid w:val="0014116E"/>
    <w:rsid w:val="001433C8"/>
    <w:rsid w:val="001447A6"/>
    <w:rsid w:val="00145362"/>
    <w:rsid w:val="0014615B"/>
    <w:rsid w:val="00150C59"/>
    <w:rsid w:val="0015343B"/>
    <w:rsid w:val="00155628"/>
    <w:rsid w:val="00155D3E"/>
    <w:rsid w:val="00156089"/>
    <w:rsid w:val="001600BC"/>
    <w:rsid w:val="00160467"/>
    <w:rsid w:val="0016138F"/>
    <w:rsid w:val="00164B04"/>
    <w:rsid w:val="00170435"/>
    <w:rsid w:val="0017358B"/>
    <w:rsid w:val="00176168"/>
    <w:rsid w:val="001807B4"/>
    <w:rsid w:val="00181A1D"/>
    <w:rsid w:val="00183E75"/>
    <w:rsid w:val="00185CEB"/>
    <w:rsid w:val="00191683"/>
    <w:rsid w:val="001933C9"/>
    <w:rsid w:val="00193750"/>
    <w:rsid w:val="00193D75"/>
    <w:rsid w:val="00193F06"/>
    <w:rsid w:val="00197685"/>
    <w:rsid w:val="001A039C"/>
    <w:rsid w:val="001A318B"/>
    <w:rsid w:val="001A5A5D"/>
    <w:rsid w:val="001B2B63"/>
    <w:rsid w:val="001B33C4"/>
    <w:rsid w:val="001B39D0"/>
    <w:rsid w:val="001C0BE8"/>
    <w:rsid w:val="001C0E21"/>
    <w:rsid w:val="001C1487"/>
    <w:rsid w:val="001C4ECE"/>
    <w:rsid w:val="001D13C0"/>
    <w:rsid w:val="001D2692"/>
    <w:rsid w:val="001D38AC"/>
    <w:rsid w:val="001D4112"/>
    <w:rsid w:val="001D6B80"/>
    <w:rsid w:val="001D7139"/>
    <w:rsid w:val="001E1296"/>
    <w:rsid w:val="001E2645"/>
    <w:rsid w:val="001E270D"/>
    <w:rsid w:val="001E2CDF"/>
    <w:rsid w:val="001E31AA"/>
    <w:rsid w:val="001E6C96"/>
    <w:rsid w:val="001E7840"/>
    <w:rsid w:val="001E7B50"/>
    <w:rsid w:val="001F1801"/>
    <w:rsid w:val="001F29DA"/>
    <w:rsid w:val="001F33EB"/>
    <w:rsid w:val="001F42F8"/>
    <w:rsid w:val="001F5CD4"/>
    <w:rsid w:val="001F6A1E"/>
    <w:rsid w:val="0020019A"/>
    <w:rsid w:val="00204905"/>
    <w:rsid w:val="0020677D"/>
    <w:rsid w:val="002120B0"/>
    <w:rsid w:val="002164AC"/>
    <w:rsid w:val="00221E63"/>
    <w:rsid w:val="002302AB"/>
    <w:rsid w:val="00234264"/>
    <w:rsid w:val="002368FF"/>
    <w:rsid w:val="002418FC"/>
    <w:rsid w:val="00242C0E"/>
    <w:rsid w:val="00244C82"/>
    <w:rsid w:val="00245AA2"/>
    <w:rsid w:val="0025382E"/>
    <w:rsid w:val="00254F12"/>
    <w:rsid w:val="002576DF"/>
    <w:rsid w:val="0026176F"/>
    <w:rsid w:val="00261A80"/>
    <w:rsid w:val="00273A76"/>
    <w:rsid w:val="00276218"/>
    <w:rsid w:val="002774EC"/>
    <w:rsid w:val="00283473"/>
    <w:rsid w:val="0028473D"/>
    <w:rsid w:val="00285C03"/>
    <w:rsid w:val="002905C2"/>
    <w:rsid w:val="00295893"/>
    <w:rsid w:val="002A0243"/>
    <w:rsid w:val="002A29F9"/>
    <w:rsid w:val="002B2DD8"/>
    <w:rsid w:val="002C024C"/>
    <w:rsid w:val="002C1331"/>
    <w:rsid w:val="002C7A34"/>
    <w:rsid w:val="002D07CD"/>
    <w:rsid w:val="002D3C84"/>
    <w:rsid w:val="002D3CC5"/>
    <w:rsid w:val="002D4591"/>
    <w:rsid w:val="002D58F2"/>
    <w:rsid w:val="002D6CB7"/>
    <w:rsid w:val="002E1644"/>
    <w:rsid w:val="002E2486"/>
    <w:rsid w:val="002E3AC3"/>
    <w:rsid w:val="002E43F9"/>
    <w:rsid w:val="002E5EF6"/>
    <w:rsid w:val="002E72ED"/>
    <w:rsid w:val="002E7AF6"/>
    <w:rsid w:val="002F14ED"/>
    <w:rsid w:val="002F7BB2"/>
    <w:rsid w:val="003002CC"/>
    <w:rsid w:val="00300D0E"/>
    <w:rsid w:val="003035DE"/>
    <w:rsid w:val="003047D8"/>
    <w:rsid w:val="00305D35"/>
    <w:rsid w:val="00306076"/>
    <w:rsid w:val="00307F67"/>
    <w:rsid w:val="003104F7"/>
    <w:rsid w:val="003218FE"/>
    <w:rsid w:val="00323127"/>
    <w:rsid w:val="00323237"/>
    <w:rsid w:val="00323E0B"/>
    <w:rsid w:val="0033126A"/>
    <w:rsid w:val="00334E5F"/>
    <w:rsid w:val="0034360F"/>
    <w:rsid w:val="00343AF7"/>
    <w:rsid w:val="00344E5E"/>
    <w:rsid w:val="00345A0C"/>
    <w:rsid w:val="00350074"/>
    <w:rsid w:val="00351F1C"/>
    <w:rsid w:val="00352C59"/>
    <w:rsid w:val="00353B7F"/>
    <w:rsid w:val="00357583"/>
    <w:rsid w:val="00361D24"/>
    <w:rsid w:val="00366BE9"/>
    <w:rsid w:val="00370208"/>
    <w:rsid w:val="00372C3F"/>
    <w:rsid w:val="003771D0"/>
    <w:rsid w:val="00377E2D"/>
    <w:rsid w:val="00383229"/>
    <w:rsid w:val="003834D3"/>
    <w:rsid w:val="00383D0D"/>
    <w:rsid w:val="0038529E"/>
    <w:rsid w:val="00391266"/>
    <w:rsid w:val="003B0A03"/>
    <w:rsid w:val="003B4A5F"/>
    <w:rsid w:val="003B6A9A"/>
    <w:rsid w:val="003C0349"/>
    <w:rsid w:val="003C1240"/>
    <w:rsid w:val="003C16C5"/>
    <w:rsid w:val="003C2C80"/>
    <w:rsid w:val="003D06D1"/>
    <w:rsid w:val="003D0DBC"/>
    <w:rsid w:val="003D1158"/>
    <w:rsid w:val="003D2534"/>
    <w:rsid w:val="003D3424"/>
    <w:rsid w:val="003D51D8"/>
    <w:rsid w:val="003D6625"/>
    <w:rsid w:val="003D6D4A"/>
    <w:rsid w:val="003E33C0"/>
    <w:rsid w:val="003E7DAD"/>
    <w:rsid w:val="003F04AC"/>
    <w:rsid w:val="003F56A6"/>
    <w:rsid w:val="003F7ECB"/>
    <w:rsid w:val="00400035"/>
    <w:rsid w:val="00403CFE"/>
    <w:rsid w:val="00404C4A"/>
    <w:rsid w:val="0040538A"/>
    <w:rsid w:val="00405D8B"/>
    <w:rsid w:val="0040689B"/>
    <w:rsid w:val="00407520"/>
    <w:rsid w:val="00417856"/>
    <w:rsid w:val="00420466"/>
    <w:rsid w:val="00427551"/>
    <w:rsid w:val="00430F03"/>
    <w:rsid w:val="00431C5B"/>
    <w:rsid w:val="004369BE"/>
    <w:rsid w:val="00437513"/>
    <w:rsid w:val="00443DB8"/>
    <w:rsid w:val="0045158B"/>
    <w:rsid w:val="00452974"/>
    <w:rsid w:val="004541F2"/>
    <w:rsid w:val="00454609"/>
    <w:rsid w:val="0045477F"/>
    <w:rsid w:val="0045779B"/>
    <w:rsid w:val="004605C2"/>
    <w:rsid w:val="004609AE"/>
    <w:rsid w:val="00462823"/>
    <w:rsid w:val="004649C2"/>
    <w:rsid w:val="004702D0"/>
    <w:rsid w:val="00472D6C"/>
    <w:rsid w:val="0047589A"/>
    <w:rsid w:val="00475CFE"/>
    <w:rsid w:val="00486D4B"/>
    <w:rsid w:val="00490761"/>
    <w:rsid w:val="00491F4A"/>
    <w:rsid w:val="0049405A"/>
    <w:rsid w:val="00495C32"/>
    <w:rsid w:val="004977B2"/>
    <w:rsid w:val="00497F60"/>
    <w:rsid w:val="004A1253"/>
    <w:rsid w:val="004B1888"/>
    <w:rsid w:val="004B579F"/>
    <w:rsid w:val="004B5ADF"/>
    <w:rsid w:val="004C3478"/>
    <w:rsid w:val="004C6034"/>
    <w:rsid w:val="004C744A"/>
    <w:rsid w:val="004D114B"/>
    <w:rsid w:val="004E0B43"/>
    <w:rsid w:val="004E0F1D"/>
    <w:rsid w:val="004F1885"/>
    <w:rsid w:val="004F2D19"/>
    <w:rsid w:val="004F4354"/>
    <w:rsid w:val="005004EC"/>
    <w:rsid w:val="00504D12"/>
    <w:rsid w:val="005070E0"/>
    <w:rsid w:val="005108E9"/>
    <w:rsid w:val="005119D2"/>
    <w:rsid w:val="00514052"/>
    <w:rsid w:val="00515B69"/>
    <w:rsid w:val="005210BB"/>
    <w:rsid w:val="005243BA"/>
    <w:rsid w:val="005256B1"/>
    <w:rsid w:val="005264B0"/>
    <w:rsid w:val="00526BB8"/>
    <w:rsid w:val="00526ED6"/>
    <w:rsid w:val="00527643"/>
    <w:rsid w:val="00530043"/>
    <w:rsid w:val="00531A06"/>
    <w:rsid w:val="00533C4D"/>
    <w:rsid w:val="00543E01"/>
    <w:rsid w:val="00550809"/>
    <w:rsid w:val="00551424"/>
    <w:rsid w:val="005617B3"/>
    <w:rsid w:val="00563449"/>
    <w:rsid w:val="0056672B"/>
    <w:rsid w:val="00567A86"/>
    <w:rsid w:val="0057143A"/>
    <w:rsid w:val="00572562"/>
    <w:rsid w:val="00572DF0"/>
    <w:rsid w:val="0057450F"/>
    <w:rsid w:val="00582419"/>
    <w:rsid w:val="005846B6"/>
    <w:rsid w:val="00585A47"/>
    <w:rsid w:val="00596ED5"/>
    <w:rsid w:val="005A217B"/>
    <w:rsid w:val="005B4B3D"/>
    <w:rsid w:val="005B6292"/>
    <w:rsid w:val="005C1745"/>
    <w:rsid w:val="005C2F2D"/>
    <w:rsid w:val="005C6887"/>
    <w:rsid w:val="005C68E2"/>
    <w:rsid w:val="005C6D8A"/>
    <w:rsid w:val="005D0FBE"/>
    <w:rsid w:val="005D2BFF"/>
    <w:rsid w:val="005D5E3A"/>
    <w:rsid w:val="005D663B"/>
    <w:rsid w:val="005E0B7A"/>
    <w:rsid w:val="005E0F33"/>
    <w:rsid w:val="005E366E"/>
    <w:rsid w:val="005E3B38"/>
    <w:rsid w:val="005E68CF"/>
    <w:rsid w:val="005E6CA5"/>
    <w:rsid w:val="005E7CD4"/>
    <w:rsid w:val="005F0B60"/>
    <w:rsid w:val="005F1170"/>
    <w:rsid w:val="005F23A3"/>
    <w:rsid w:val="005F5DA4"/>
    <w:rsid w:val="005F7F03"/>
    <w:rsid w:val="00605D02"/>
    <w:rsid w:val="00606D44"/>
    <w:rsid w:val="0060706D"/>
    <w:rsid w:val="00607646"/>
    <w:rsid w:val="00612D90"/>
    <w:rsid w:val="006133D1"/>
    <w:rsid w:val="00615066"/>
    <w:rsid w:val="00617A51"/>
    <w:rsid w:val="00622EB0"/>
    <w:rsid w:val="0062348F"/>
    <w:rsid w:val="00623726"/>
    <w:rsid w:val="00623BD8"/>
    <w:rsid w:val="00625B92"/>
    <w:rsid w:val="006306CD"/>
    <w:rsid w:val="006317DC"/>
    <w:rsid w:val="006358AA"/>
    <w:rsid w:val="00636696"/>
    <w:rsid w:val="00643518"/>
    <w:rsid w:val="00644237"/>
    <w:rsid w:val="0065264B"/>
    <w:rsid w:val="0065511A"/>
    <w:rsid w:val="006570DF"/>
    <w:rsid w:val="00660966"/>
    <w:rsid w:val="006609D8"/>
    <w:rsid w:val="00660A8E"/>
    <w:rsid w:val="00661F69"/>
    <w:rsid w:val="0066239C"/>
    <w:rsid w:val="0066673F"/>
    <w:rsid w:val="0067139C"/>
    <w:rsid w:val="006721D2"/>
    <w:rsid w:val="00674189"/>
    <w:rsid w:val="00674AFA"/>
    <w:rsid w:val="0067548B"/>
    <w:rsid w:val="00681EF2"/>
    <w:rsid w:val="00683781"/>
    <w:rsid w:val="00685318"/>
    <w:rsid w:val="00686F0B"/>
    <w:rsid w:val="00687B35"/>
    <w:rsid w:val="00694163"/>
    <w:rsid w:val="006A0399"/>
    <w:rsid w:val="006A0FC7"/>
    <w:rsid w:val="006A2543"/>
    <w:rsid w:val="006A70A4"/>
    <w:rsid w:val="006B156F"/>
    <w:rsid w:val="006C22DE"/>
    <w:rsid w:val="006C3946"/>
    <w:rsid w:val="006D0259"/>
    <w:rsid w:val="006D149D"/>
    <w:rsid w:val="006D194F"/>
    <w:rsid w:val="006D3417"/>
    <w:rsid w:val="006D344F"/>
    <w:rsid w:val="006D79FD"/>
    <w:rsid w:val="006D7F76"/>
    <w:rsid w:val="006E08F3"/>
    <w:rsid w:val="006E42B7"/>
    <w:rsid w:val="006E6737"/>
    <w:rsid w:val="006F2701"/>
    <w:rsid w:val="006F3A5F"/>
    <w:rsid w:val="006F4DA9"/>
    <w:rsid w:val="006F6BA6"/>
    <w:rsid w:val="006F7655"/>
    <w:rsid w:val="00703656"/>
    <w:rsid w:val="00704B32"/>
    <w:rsid w:val="00705825"/>
    <w:rsid w:val="007113F5"/>
    <w:rsid w:val="00715FBC"/>
    <w:rsid w:val="0072203C"/>
    <w:rsid w:val="00722ACF"/>
    <w:rsid w:val="00725D6B"/>
    <w:rsid w:val="007261E0"/>
    <w:rsid w:val="007303FB"/>
    <w:rsid w:val="00730F4F"/>
    <w:rsid w:val="007318B6"/>
    <w:rsid w:val="00735C6D"/>
    <w:rsid w:val="00740ED1"/>
    <w:rsid w:val="007410C8"/>
    <w:rsid w:val="00744185"/>
    <w:rsid w:val="007449E7"/>
    <w:rsid w:val="007539F8"/>
    <w:rsid w:val="0075591F"/>
    <w:rsid w:val="00755C37"/>
    <w:rsid w:val="0076552A"/>
    <w:rsid w:val="007679F0"/>
    <w:rsid w:val="00770ADC"/>
    <w:rsid w:val="007714B9"/>
    <w:rsid w:val="00772463"/>
    <w:rsid w:val="00780E70"/>
    <w:rsid w:val="00784B95"/>
    <w:rsid w:val="00786ABB"/>
    <w:rsid w:val="00791F77"/>
    <w:rsid w:val="007920EB"/>
    <w:rsid w:val="00793007"/>
    <w:rsid w:val="007970C4"/>
    <w:rsid w:val="007A4904"/>
    <w:rsid w:val="007A558E"/>
    <w:rsid w:val="007A7A7B"/>
    <w:rsid w:val="007B11E7"/>
    <w:rsid w:val="007B1CA4"/>
    <w:rsid w:val="007B210D"/>
    <w:rsid w:val="007B30D3"/>
    <w:rsid w:val="007B450D"/>
    <w:rsid w:val="007B4690"/>
    <w:rsid w:val="007B7965"/>
    <w:rsid w:val="007C551D"/>
    <w:rsid w:val="007C5C5F"/>
    <w:rsid w:val="007D3D3C"/>
    <w:rsid w:val="007D4423"/>
    <w:rsid w:val="007E07F2"/>
    <w:rsid w:val="007E22C2"/>
    <w:rsid w:val="007E413A"/>
    <w:rsid w:val="007F0DC2"/>
    <w:rsid w:val="007F122E"/>
    <w:rsid w:val="007F3D69"/>
    <w:rsid w:val="007F6E8B"/>
    <w:rsid w:val="00801AB4"/>
    <w:rsid w:val="008025BC"/>
    <w:rsid w:val="00804993"/>
    <w:rsid w:val="00805237"/>
    <w:rsid w:val="0080623C"/>
    <w:rsid w:val="00806822"/>
    <w:rsid w:val="00806AB2"/>
    <w:rsid w:val="00812194"/>
    <w:rsid w:val="008145FA"/>
    <w:rsid w:val="00824CCE"/>
    <w:rsid w:val="00827A38"/>
    <w:rsid w:val="00830FC6"/>
    <w:rsid w:val="0083130D"/>
    <w:rsid w:val="00832BCF"/>
    <w:rsid w:val="00835700"/>
    <w:rsid w:val="00841B30"/>
    <w:rsid w:val="00845796"/>
    <w:rsid w:val="00845B4F"/>
    <w:rsid w:val="008475DF"/>
    <w:rsid w:val="00847BD4"/>
    <w:rsid w:val="00850B0A"/>
    <w:rsid w:val="00851275"/>
    <w:rsid w:val="008517C0"/>
    <w:rsid w:val="008526C8"/>
    <w:rsid w:val="00874870"/>
    <w:rsid w:val="00875AA3"/>
    <w:rsid w:val="00881AF4"/>
    <w:rsid w:val="00881F9D"/>
    <w:rsid w:val="00882404"/>
    <w:rsid w:val="00886512"/>
    <w:rsid w:val="008922F5"/>
    <w:rsid w:val="00892499"/>
    <w:rsid w:val="00892B5A"/>
    <w:rsid w:val="00893720"/>
    <w:rsid w:val="00894E16"/>
    <w:rsid w:val="00896EE0"/>
    <w:rsid w:val="008A11F4"/>
    <w:rsid w:val="008A2A80"/>
    <w:rsid w:val="008A7301"/>
    <w:rsid w:val="008B015E"/>
    <w:rsid w:val="008B0CCA"/>
    <w:rsid w:val="008B24C8"/>
    <w:rsid w:val="008B3CD1"/>
    <w:rsid w:val="008B501C"/>
    <w:rsid w:val="008B5FF4"/>
    <w:rsid w:val="008B6232"/>
    <w:rsid w:val="008B658E"/>
    <w:rsid w:val="008B69E4"/>
    <w:rsid w:val="008B7348"/>
    <w:rsid w:val="008C17B1"/>
    <w:rsid w:val="008C2C48"/>
    <w:rsid w:val="008C4D0C"/>
    <w:rsid w:val="008C71D7"/>
    <w:rsid w:val="008C79EF"/>
    <w:rsid w:val="008D10C9"/>
    <w:rsid w:val="008D20C2"/>
    <w:rsid w:val="008D27A1"/>
    <w:rsid w:val="008D4AB9"/>
    <w:rsid w:val="008D77D1"/>
    <w:rsid w:val="008E2A69"/>
    <w:rsid w:val="008E57C4"/>
    <w:rsid w:val="008F0D5D"/>
    <w:rsid w:val="008F1FC2"/>
    <w:rsid w:val="008F2C08"/>
    <w:rsid w:val="008F2C4F"/>
    <w:rsid w:val="008F2EFD"/>
    <w:rsid w:val="008F350F"/>
    <w:rsid w:val="008F451A"/>
    <w:rsid w:val="00900479"/>
    <w:rsid w:val="00906C2E"/>
    <w:rsid w:val="00907BEC"/>
    <w:rsid w:val="00914C75"/>
    <w:rsid w:val="00915A9A"/>
    <w:rsid w:val="009169AF"/>
    <w:rsid w:val="009214E6"/>
    <w:rsid w:val="00926C78"/>
    <w:rsid w:val="00934344"/>
    <w:rsid w:val="0094272D"/>
    <w:rsid w:val="00944B04"/>
    <w:rsid w:val="009523F7"/>
    <w:rsid w:val="00953369"/>
    <w:rsid w:val="00954243"/>
    <w:rsid w:val="00960698"/>
    <w:rsid w:val="00961201"/>
    <w:rsid w:val="009631DB"/>
    <w:rsid w:val="0096744D"/>
    <w:rsid w:val="00974B0D"/>
    <w:rsid w:val="00974C1C"/>
    <w:rsid w:val="00975381"/>
    <w:rsid w:val="00981561"/>
    <w:rsid w:val="00981F1C"/>
    <w:rsid w:val="00987A74"/>
    <w:rsid w:val="00994B56"/>
    <w:rsid w:val="00996A5D"/>
    <w:rsid w:val="009979B5"/>
    <w:rsid w:val="009A0A62"/>
    <w:rsid w:val="009A0D90"/>
    <w:rsid w:val="009B0E7A"/>
    <w:rsid w:val="009B21B5"/>
    <w:rsid w:val="009B55D5"/>
    <w:rsid w:val="009C2C21"/>
    <w:rsid w:val="009C483F"/>
    <w:rsid w:val="009C5EFA"/>
    <w:rsid w:val="009C6AEE"/>
    <w:rsid w:val="009D0565"/>
    <w:rsid w:val="009D1D68"/>
    <w:rsid w:val="009D2F69"/>
    <w:rsid w:val="009D3083"/>
    <w:rsid w:val="009D45E1"/>
    <w:rsid w:val="009E39C8"/>
    <w:rsid w:val="009E6B05"/>
    <w:rsid w:val="009E6E07"/>
    <w:rsid w:val="009F0590"/>
    <w:rsid w:val="009F19D9"/>
    <w:rsid w:val="009F1C8D"/>
    <w:rsid w:val="009F311C"/>
    <w:rsid w:val="009F468E"/>
    <w:rsid w:val="00A03F70"/>
    <w:rsid w:val="00A04786"/>
    <w:rsid w:val="00A10CF2"/>
    <w:rsid w:val="00A12A5B"/>
    <w:rsid w:val="00A20E2E"/>
    <w:rsid w:val="00A21D9C"/>
    <w:rsid w:val="00A22A9D"/>
    <w:rsid w:val="00A23621"/>
    <w:rsid w:val="00A26D40"/>
    <w:rsid w:val="00A44076"/>
    <w:rsid w:val="00A45EAD"/>
    <w:rsid w:val="00A46804"/>
    <w:rsid w:val="00A470F9"/>
    <w:rsid w:val="00A50E50"/>
    <w:rsid w:val="00A51605"/>
    <w:rsid w:val="00A53473"/>
    <w:rsid w:val="00A54EAA"/>
    <w:rsid w:val="00A55AEE"/>
    <w:rsid w:val="00A56116"/>
    <w:rsid w:val="00A56D26"/>
    <w:rsid w:val="00A57ABD"/>
    <w:rsid w:val="00A57EC6"/>
    <w:rsid w:val="00A61D95"/>
    <w:rsid w:val="00A62865"/>
    <w:rsid w:val="00A64B7D"/>
    <w:rsid w:val="00A6555A"/>
    <w:rsid w:val="00A67928"/>
    <w:rsid w:val="00A72D00"/>
    <w:rsid w:val="00A73C75"/>
    <w:rsid w:val="00A74398"/>
    <w:rsid w:val="00A762F0"/>
    <w:rsid w:val="00A76D29"/>
    <w:rsid w:val="00A776BB"/>
    <w:rsid w:val="00A77D40"/>
    <w:rsid w:val="00A806E5"/>
    <w:rsid w:val="00A80D0E"/>
    <w:rsid w:val="00A82AE7"/>
    <w:rsid w:val="00A8389C"/>
    <w:rsid w:val="00A842AC"/>
    <w:rsid w:val="00A877D0"/>
    <w:rsid w:val="00A90319"/>
    <w:rsid w:val="00A91481"/>
    <w:rsid w:val="00A922B8"/>
    <w:rsid w:val="00A93056"/>
    <w:rsid w:val="00A949C5"/>
    <w:rsid w:val="00A95CB2"/>
    <w:rsid w:val="00A9624F"/>
    <w:rsid w:val="00A97CC2"/>
    <w:rsid w:val="00AA149C"/>
    <w:rsid w:val="00AA2BBD"/>
    <w:rsid w:val="00AA6435"/>
    <w:rsid w:val="00AA700A"/>
    <w:rsid w:val="00AB17AC"/>
    <w:rsid w:val="00AB5E88"/>
    <w:rsid w:val="00AC1039"/>
    <w:rsid w:val="00AC28DD"/>
    <w:rsid w:val="00AC2C3B"/>
    <w:rsid w:val="00AC6997"/>
    <w:rsid w:val="00AC7EEC"/>
    <w:rsid w:val="00AD4E4D"/>
    <w:rsid w:val="00AD5635"/>
    <w:rsid w:val="00AD5F5E"/>
    <w:rsid w:val="00AD6C45"/>
    <w:rsid w:val="00AE27F7"/>
    <w:rsid w:val="00AE3E58"/>
    <w:rsid w:val="00AE4D0A"/>
    <w:rsid w:val="00AE7710"/>
    <w:rsid w:val="00AE7E56"/>
    <w:rsid w:val="00AF4970"/>
    <w:rsid w:val="00AF5423"/>
    <w:rsid w:val="00B02CC6"/>
    <w:rsid w:val="00B03875"/>
    <w:rsid w:val="00B05166"/>
    <w:rsid w:val="00B1067C"/>
    <w:rsid w:val="00B14479"/>
    <w:rsid w:val="00B14BE5"/>
    <w:rsid w:val="00B1719A"/>
    <w:rsid w:val="00B200E2"/>
    <w:rsid w:val="00B20C15"/>
    <w:rsid w:val="00B22D6B"/>
    <w:rsid w:val="00B22F15"/>
    <w:rsid w:val="00B24B81"/>
    <w:rsid w:val="00B26D2F"/>
    <w:rsid w:val="00B270BD"/>
    <w:rsid w:val="00B3414D"/>
    <w:rsid w:val="00B34B80"/>
    <w:rsid w:val="00B365DF"/>
    <w:rsid w:val="00B376A4"/>
    <w:rsid w:val="00B406F7"/>
    <w:rsid w:val="00B460D3"/>
    <w:rsid w:val="00B46F67"/>
    <w:rsid w:val="00B5000E"/>
    <w:rsid w:val="00B55E45"/>
    <w:rsid w:val="00B56194"/>
    <w:rsid w:val="00B56B4A"/>
    <w:rsid w:val="00B60788"/>
    <w:rsid w:val="00B6525C"/>
    <w:rsid w:val="00B676C4"/>
    <w:rsid w:val="00B74E79"/>
    <w:rsid w:val="00B74EE0"/>
    <w:rsid w:val="00B76CB0"/>
    <w:rsid w:val="00B812C2"/>
    <w:rsid w:val="00B84D27"/>
    <w:rsid w:val="00B85950"/>
    <w:rsid w:val="00B9565E"/>
    <w:rsid w:val="00B963CB"/>
    <w:rsid w:val="00BA003B"/>
    <w:rsid w:val="00BA2703"/>
    <w:rsid w:val="00BA4D97"/>
    <w:rsid w:val="00BA57B3"/>
    <w:rsid w:val="00BA6CDA"/>
    <w:rsid w:val="00BA7F7F"/>
    <w:rsid w:val="00BB41A6"/>
    <w:rsid w:val="00BB6A7C"/>
    <w:rsid w:val="00BC4C64"/>
    <w:rsid w:val="00BD4274"/>
    <w:rsid w:val="00BD4925"/>
    <w:rsid w:val="00BD4B60"/>
    <w:rsid w:val="00BD568D"/>
    <w:rsid w:val="00BD617F"/>
    <w:rsid w:val="00BD6FCA"/>
    <w:rsid w:val="00BE5053"/>
    <w:rsid w:val="00BF578E"/>
    <w:rsid w:val="00BF6776"/>
    <w:rsid w:val="00C02136"/>
    <w:rsid w:val="00C047DF"/>
    <w:rsid w:val="00C05E19"/>
    <w:rsid w:val="00C062E6"/>
    <w:rsid w:val="00C0700D"/>
    <w:rsid w:val="00C11302"/>
    <w:rsid w:val="00C116C3"/>
    <w:rsid w:val="00C1375D"/>
    <w:rsid w:val="00C150C0"/>
    <w:rsid w:val="00C24881"/>
    <w:rsid w:val="00C2754C"/>
    <w:rsid w:val="00C31FD0"/>
    <w:rsid w:val="00C352F5"/>
    <w:rsid w:val="00C35ACC"/>
    <w:rsid w:val="00C366C0"/>
    <w:rsid w:val="00C36844"/>
    <w:rsid w:val="00C37AE8"/>
    <w:rsid w:val="00C40F19"/>
    <w:rsid w:val="00C41A60"/>
    <w:rsid w:val="00C429F2"/>
    <w:rsid w:val="00C45514"/>
    <w:rsid w:val="00C45A08"/>
    <w:rsid w:val="00C46975"/>
    <w:rsid w:val="00C520F4"/>
    <w:rsid w:val="00C524C1"/>
    <w:rsid w:val="00C54B5C"/>
    <w:rsid w:val="00C558E0"/>
    <w:rsid w:val="00C57E2B"/>
    <w:rsid w:val="00C60986"/>
    <w:rsid w:val="00C63437"/>
    <w:rsid w:val="00C710B6"/>
    <w:rsid w:val="00C73828"/>
    <w:rsid w:val="00C73D77"/>
    <w:rsid w:val="00C74D78"/>
    <w:rsid w:val="00C81736"/>
    <w:rsid w:val="00C83152"/>
    <w:rsid w:val="00C83572"/>
    <w:rsid w:val="00C85490"/>
    <w:rsid w:val="00C87A4A"/>
    <w:rsid w:val="00C9062B"/>
    <w:rsid w:val="00C9068A"/>
    <w:rsid w:val="00C91467"/>
    <w:rsid w:val="00C92471"/>
    <w:rsid w:val="00C9376A"/>
    <w:rsid w:val="00C944D8"/>
    <w:rsid w:val="00C96B40"/>
    <w:rsid w:val="00CA0347"/>
    <w:rsid w:val="00CA1DC5"/>
    <w:rsid w:val="00CB02C8"/>
    <w:rsid w:val="00CB184B"/>
    <w:rsid w:val="00CB1A82"/>
    <w:rsid w:val="00CB2D94"/>
    <w:rsid w:val="00CB39E2"/>
    <w:rsid w:val="00CC1307"/>
    <w:rsid w:val="00CC5E07"/>
    <w:rsid w:val="00CC7A14"/>
    <w:rsid w:val="00CD66FA"/>
    <w:rsid w:val="00CD6ED2"/>
    <w:rsid w:val="00CD74BB"/>
    <w:rsid w:val="00CE4340"/>
    <w:rsid w:val="00CE640E"/>
    <w:rsid w:val="00CF2475"/>
    <w:rsid w:val="00CF3BBB"/>
    <w:rsid w:val="00CF4B80"/>
    <w:rsid w:val="00D002B5"/>
    <w:rsid w:val="00D02428"/>
    <w:rsid w:val="00D03175"/>
    <w:rsid w:val="00D0460E"/>
    <w:rsid w:val="00D04891"/>
    <w:rsid w:val="00D07214"/>
    <w:rsid w:val="00D1042C"/>
    <w:rsid w:val="00D10B63"/>
    <w:rsid w:val="00D12776"/>
    <w:rsid w:val="00D127A6"/>
    <w:rsid w:val="00D14F29"/>
    <w:rsid w:val="00D17608"/>
    <w:rsid w:val="00D17AAE"/>
    <w:rsid w:val="00D20386"/>
    <w:rsid w:val="00D20583"/>
    <w:rsid w:val="00D21201"/>
    <w:rsid w:val="00D221F7"/>
    <w:rsid w:val="00D2526F"/>
    <w:rsid w:val="00D25ADD"/>
    <w:rsid w:val="00D26738"/>
    <w:rsid w:val="00D34452"/>
    <w:rsid w:val="00D34A55"/>
    <w:rsid w:val="00D36CC3"/>
    <w:rsid w:val="00D36D11"/>
    <w:rsid w:val="00D37909"/>
    <w:rsid w:val="00D42E9A"/>
    <w:rsid w:val="00D4413D"/>
    <w:rsid w:val="00D470B9"/>
    <w:rsid w:val="00D47248"/>
    <w:rsid w:val="00D50429"/>
    <w:rsid w:val="00D506EB"/>
    <w:rsid w:val="00D51526"/>
    <w:rsid w:val="00D56E39"/>
    <w:rsid w:val="00D64730"/>
    <w:rsid w:val="00D73B4C"/>
    <w:rsid w:val="00D74A5C"/>
    <w:rsid w:val="00D75D1A"/>
    <w:rsid w:val="00D77DE8"/>
    <w:rsid w:val="00D8216B"/>
    <w:rsid w:val="00D82459"/>
    <w:rsid w:val="00D8318F"/>
    <w:rsid w:val="00D86ACE"/>
    <w:rsid w:val="00D86EFE"/>
    <w:rsid w:val="00D92506"/>
    <w:rsid w:val="00D93BA3"/>
    <w:rsid w:val="00D94051"/>
    <w:rsid w:val="00D9455C"/>
    <w:rsid w:val="00D945EB"/>
    <w:rsid w:val="00D966BD"/>
    <w:rsid w:val="00D96C5B"/>
    <w:rsid w:val="00DA195C"/>
    <w:rsid w:val="00DA2BC5"/>
    <w:rsid w:val="00DA7A52"/>
    <w:rsid w:val="00DB0749"/>
    <w:rsid w:val="00DB1431"/>
    <w:rsid w:val="00DB6D71"/>
    <w:rsid w:val="00DC1C15"/>
    <w:rsid w:val="00DC4107"/>
    <w:rsid w:val="00DC65F6"/>
    <w:rsid w:val="00DD3DE0"/>
    <w:rsid w:val="00DD40DB"/>
    <w:rsid w:val="00DD4466"/>
    <w:rsid w:val="00DD583F"/>
    <w:rsid w:val="00DD5912"/>
    <w:rsid w:val="00DE04A1"/>
    <w:rsid w:val="00DE43CD"/>
    <w:rsid w:val="00DF6168"/>
    <w:rsid w:val="00E04F26"/>
    <w:rsid w:val="00E10911"/>
    <w:rsid w:val="00E112D8"/>
    <w:rsid w:val="00E12582"/>
    <w:rsid w:val="00E143F6"/>
    <w:rsid w:val="00E15993"/>
    <w:rsid w:val="00E23E68"/>
    <w:rsid w:val="00E241EA"/>
    <w:rsid w:val="00E3199A"/>
    <w:rsid w:val="00E32513"/>
    <w:rsid w:val="00E35A8D"/>
    <w:rsid w:val="00E40F61"/>
    <w:rsid w:val="00E41D86"/>
    <w:rsid w:val="00E43F6C"/>
    <w:rsid w:val="00E44026"/>
    <w:rsid w:val="00E4526A"/>
    <w:rsid w:val="00E537F4"/>
    <w:rsid w:val="00E53F23"/>
    <w:rsid w:val="00E56668"/>
    <w:rsid w:val="00E60A37"/>
    <w:rsid w:val="00E61AC4"/>
    <w:rsid w:val="00E63E07"/>
    <w:rsid w:val="00E661B0"/>
    <w:rsid w:val="00E66B2B"/>
    <w:rsid w:val="00E74F2E"/>
    <w:rsid w:val="00E7516E"/>
    <w:rsid w:val="00E774DC"/>
    <w:rsid w:val="00E8795C"/>
    <w:rsid w:val="00E9488C"/>
    <w:rsid w:val="00E95826"/>
    <w:rsid w:val="00E95E50"/>
    <w:rsid w:val="00EA51D0"/>
    <w:rsid w:val="00EB6172"/>
    <w:rsid w:val="00EB78C2"/>
    <w:rsid w:val="00EC3C55"/>
    <w:rsid w:val="00EC3CED"/>
    <w:rsid w:val="00EC7EFB"/>
    <w:rsid w:val="00EE0CC4"/>
    <w:rsid w:val="00EE1098"/>
    <w:rsid w:val="00EE344F"/>
    <w:rsid w:val="00EE4F35"/>
    <w:rsid w:val="00EF023C"/>
    <w:rsid w:val="00EF4A1E"/>
    <w:rsid w:val="00EF4C30"/>
    <w:rsid w:val="00EF6412"/>
    <w:rsid w:val="00F0056B"/>
    <w:rsid w:val="00F04388"/>
    <w:rsid w:val="00F07324"/>
    <w:rsid w:val="00F11BBC"/>
    <w:rsid w:val="00F1207E"/>
    <w:rsid w:val="00F1250C"/>
    <w:rsid w:val="00F1387F"/>
    <w:rsid w:val="00F14A04"/>
    <w:rsid w:val="00F16C2B"/>
    <w:rsid w:val="00F2029B"/>
    <w:rsid w:val="00F207C7"/>
    <w:rsid w:val="00F21DF1"/>
    <w:rsid w:val="00F24E7B"/>
    <w:rsid w:val="00F25DCE"/>
    <w:rsid w:val="00F35291"/>
    <w:rsid w:val="00F35BAF"/>
    <w:rsid w:val="00F35F92"/>
    <w:rsid w:val="00F406A9"/>
    <w:rsid w:val="00F40E96"/>
    <w:rsid w:val="00F42418"/>
    <w:rsid w:val="00F42BA9"/>
    <w:rsid w:val="00F47410"/>
    <w:rsid w:val="00F52DBD"/>
    <w:rsid w:val="00F52E4D"/>
    <w:rsid w:val="00F562F7"/>
    <w:rsid w:val="00F575DB"/>
    <w:rsid w:val="00F57A61"/>
    <w:rsid w:val="00F57BC8"/>
    <w:rsid w:val="00F62FA9"/>
    <w:rsid w:val="00F63572"/>
    <w:rsid w:val="00F63E20"/>
    <w:rsid w:val="00F73DE9"/>
    <w:rsid w:val="00F770F9"/>
    <w:rsid w:val="00F80E32"/>
    <w:rsid w:val="00F8236D"/>
    <w:rsid w:val="00F824D5"/>
    <w:rsid w:val="00F84CCD"/>
    <w:rsid w:val="00F84F9C"/>
    <w:rsid w:val="00F85C08"/>
    <w:rsid w:val="00F85FC7"/>
    <w:rsid w:val="00F869AA"/>
    <w:rsid w:val="00F877DA"/>
    <w:rsid w:val="00F87EE1"/>
    <w:rsid w:val="00F93468"/>
    <w:rsid w:val="00F971EE"/>
    <w:rsid w:val="00FA187D"/>
    <w:rsid w:val="00FA2386"/>
    <w:rsid w:val="00FA5E8F"/>
    <w:rsid w:val="00FA7E88"/>
    <w:rsid w:val="00FB202F"/>
    <w:rsid w:val="00FB22B0"/>
    <w:rsid w:val="00FB35B6"/>
    <w:rsid w:val="00FD5BBF"/>
    <w:rsid w:val="00FD62EF"/>
    <w:rsid w:val="00FE31CA"/>
    <w:rsid w:val="00FE3A7C"/>
    <w:rsid w:val="00FE3C0F"/>
    <w:rsid w:val="00FE79CD"/>
    <w:rsid w:val="00FF2669"/>
    <w:rsid w:val="00FF298A"/>
    <w:rsid w:val="00FF2CFD"/>
    <w:rsid w:val="00FF374C"/>
    <w:rsid w:val="00FF7972"/>
    <w:rsid w:val="00FF79C4"/>
    <w:rsid w:val="49A9F95D"/>
    <w:rsid w:val="7BD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E315"/>
  <w15:docId w15:val="{0DC9A855-CAB7-4C23-971B-B5556DD7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8B"/>
    <w:pPr>
      <w:ind w:left="0" w:firstLine="0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E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88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B14479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7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60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608"/>
    <w:rPr>
      <w:rFonts w:ascii="Open Sans" w:hAnsi="Open Sans" w:cs="Open Sans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3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47"/>
    <w:rPr>
      <w:rFonts w:ascii="Open Sans" w:hAnsi="Open Sans" w:cs="Open Sans"/>
    </w:rPr>
  </w:style>
  <w:style w:type="paragraph" w:styleId="Revision">
    <w:name w:val="Revision"/>
    <w:hidden/>
    <w:uiPriority w:val="99"/>
    <w:semiHidden/>
    <w:rsid w:val="00BD568D"/>
    <w:pPr>
      <w:spacing w:before="0" w:line="240" w:lineRule="auto"/>
      <w:ind w:left="0" w:firstLine="0"/>
      <w:jc w:val="left"/>
    </w:pPr>
    <w:rPr>
      <w:rFonts w:ascii="Open Sans" w:hAnsi="Open Sans" w:cs="Open Sans"/>
    </w:rPr>
  </w:style>
  <w:style w:type="table" w:styleId="TableGrid">
    <w:name w:val="Table Grid"/>
    <w:basedOn w:val="TableNormal"/>
    <w:uiPriority w:val="39"/>
    <w:rsid w:val="00C2754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pen.edu/openlearncreate/pluginfile.php/665678/mod_resource/content/2/Glossary%20of%20Financial%20Terms.pdf" TargetMode="External"/><Relationship Id="rId18" Type="http://schemas.openxmlformats.org/officeDocument/2006/relationships/hyperlink" Target="https://docs.google.com/forms/d/e/1FAIpQLSfHSm0r3el61sJ8zUmrtmRpBySBMQ6f4NWTnbByWr8Y-oJlhQ/viewfor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pen.edu/openlearncreate/mod/resource/view.php?id=189311" TargetMode="External"/><Relationship Id="rId17" Type="http://schemas.openxmlformats.org/officeDocument/2006/relationships/hyperlink" Target="https://www.dropbox.com/sh/fmzcv6bde4lnwmt/AACGG4F4WgESPi7bDappmLQva?dl=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ropbox.com/scl/fo/psqkssrkpqly06o6buqmr/h?dl=0&amp;rlkey=ctod43p993rjfa9ooi1nqxcn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dSOYpum6puiqWH3XOJbSldce5tv4Db4uL_JMDKcdw1BVw5Vg/viewform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groups.google.com/g/finplan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hLN8V8JSUnKjllksFhUMCSCrw_641ZF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4B2E068EE64EAF603DC9963CF588" ma:contentTypeVersion="4" ma:contentTypeDescription="Create a new document." ma:contentTypeScope="" ma:versionID="3838364abf9694c434cca14622eb8bc2">
  <xsd:schema xmlns:xsd="http://www.w3.org/2001/XMLSchema" xmlns:xs="http://www.w3.org/2001/XMLSchema" xmlns:p="http://schemas.microsoft.com/office/2006/metadata/properties" xmlns:ns2="19cadd1b-eae5-4d18-af06-0006d2396f9e" xmlns:ns3="5f824555-e221-492d-83e5-73e9a20970e3" targetNamespace="http://schemas.microsoft.com/office/2006/metadata/properties" ma:root="true" ma:fieldsID="acdae477435db69495f7a74a7bc004c8" ns2:_="" ns3:_="">
    <xsd:import namespace="19cadd1b-eae5-4d18-af06-0006d2396f9e"/>
    <xsd:import namespace="5f824555-e221-492d-83e5-73e9a2097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add1b-eae5-4d18-af06-0006d23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4555-e221-492d-83e5-73e9a2097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EE6A7-EFA0-40FA-A4C9-AAB007B44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78AFF-BB0A-4D8C-AA99-BA47630A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add1b-eae5-4d18-af06-0006d2396f9e"/>
    <ds:schemaRef ds:uri="5f824555-e221-492d-83e5-73e9a2097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0F080-C8CF-42AB-AF46-1E990E563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Links>
    <vt:vector size="36" baseType="variant">
      <vt:variant>
        <vt:i4>2162731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https://docs.google.com/forms/d/e/1FAIpQLSfHSm0r3el61sJ8zUmrtmRpBySBMQ6f4NWTnbByWr8Y-oJlhQ/viewform</vt:lpwstr>
      </vt:variant>
      <vt:variant>
        <vt:lpwstr/>
      </vt:variant>
      <vt:variant>
        <vt:i4>3670134</vt:i4>
      </vt:variant>
      <vt:variant>
        <vt:i4>12</vt:i4>
      </vt:variant>
      <vt:variant>
        <vt:i4>0</vt:i4>
      </vt:variant>
      <vt:variant>
        <vt:i4>5</vt:i4>
      </vt:variant>
      <vt:variant>
        <vt:lpwstr>https://groups.google.com/g/finplan</vt:lpwstr>
      </vt:variant>
      <vt:variant>
        <vt:lpwstr/>
      </vt:variant>
      <vt:variant>
        <vt:i4>6881288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https://www.youtube.com/playlist?list=PLhLN8V8JSUnKjllksFhUMCSCrw_641ZFA</vt:lpwstr>
      </vt:variant>
      <vt:variant>
        <vt:lpwstr/>
      </vt:variant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https://www.open.edu/openlearncreate/pluginfile.php/665678/mod_resource/content/2/Glossary of Financial Terms.pdf</vt:lpwstr>
      </vt:variant>
      <vt:variant>
        <vt:lpwstr/>
      </vt:variant>
      <vt:variant>
        <vt:i4>1572881</vt:i4>
      </vt:variant>
      <vt:variant>
        <vt:i4>3</vt:i4>
      </vt:variant>
      <vt:variant>
        <vt:i4>0</vt:i4>
      </vt:variant>
      <vt:variant>
        <vt:i4>5</vt:i4>
      </vt:variant>
      <vt:variant>
        <vt:lpwstr>https://www.open.edu/openlearncreate/mod/resource/view.php?id=189311</vt:lpwstr>
      </vt:variant>
      <vt:variant>
        <vt:lpwstr/>
      </vt:variant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https://www.dropbox.com/sh/8n2m0tq0wb3f4yc/AACmz3wuUpGAVKNhuk1o_n6Ra?dl=0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Tan</dc:creator>
  <cp:keywords/>
  <cp:lastModifiedBy>Naomi Tan</cp:lastModifiedBy>
  <cp:revision>4</cp:revision>
  <cp:lastPrinted>2023-01-18T13:07:00Z</cp:lastPrinted>
  <dcterms:created xsi:type="dcterms:W3CDTF">2023-01-18T13:07:00Z</dcterms:created>
  <dcterms:modified xsi:type="dcterms:W3CDTF">2023-06-21T14:43:00Z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0x010100BFF04B2E068EE64EAF603DC9963CF588</vt:lpwstr>
  </property>
</Properties>
</file>