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81649" w14:textId="77777777" w:rsidR="004E3124" w:rsidRPr="007F4A1A" w:rsidRDefault="004E3124" w:rsidP="004E3124">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5C75EF4E" w14:textId="3A6E9782" w:rsidR="0060793B" w:rsidRDefault="00B02CE4">
      <w:pPr>
        <w:shd w:val="clear" w:color="auto" w:fill="2B579A"/>
        <w:spacing w:after="146"/>
        <w:ind w:left="218" w:firstLine="0"/>
      </w:pPr>
      <w:r>
        <w:rPr>
          <w:color w:val="FFFFFF"/>
          <w:sz w:val="36"/>
        </w:rPr>
        <w:t xml:space="preserve">Hands-on </w:t>
      </w:r>
      <w:r w:rsidR="00281601">
        <w:rPr>
          <w:color w:val="FFFFFF"/>
          <w:sz w:val="36"/>
        </w:rPr>
        <w:t>9</w:t>
      </w:r>
      <w:r>
        <w:rPr>
          <w:color w:val="FFFFFF"/>
          <w:sz w:val="36"/>
        </w:rPr>
        <w:t xml:space="preserve"> </w:t>
      </w:r>
    </w:p>
    <w:p w14:paraId="2ABDECC2" w14:textId="77777777" w:rsidR="000311A0" w:rsidRPr="000719FA" w:rsidRDefault="000311A0" w:rsidP="000311A0">
      <w:pPr>
        <w:ind w:left="0" w:right="51" w:firstLine="0"/>
        <w:rPr>
          <w:i/>
          <w:iCs/>
        </w:rPr>
      </w:pPr>
      <w:r w:rsidRPr="000719FA">
        <w:rPr>
          <w:i/>
          <w:iCs/>
        </w:rPr>
        <w:t xml:space="preserve">Please use the following citation for:  </w:t>
      </w:r>
    </w:p>
    <w:p w14:paraId="53309D60" w14:textId="77777777" w:rsidR="000311A0" w:rsidRDefault="000311A0" w:rsidP="000311A0">
      <w:pPr>
        <w:numPr>
          <w:ilvl w:val="0"/>
          <w:numId w:val="8"/>
        </w:numPr>
        <w:spacing w:after="138"/>
        <w:ind w:hanging="415"/>
      </w:pPr>
      <w:r>
        <w:rPr>
          <w:b/>
        </w:rPr>
        <w:t>This exercise</w:t>
      </w:r>
      <w:r>
        <w:t xml:space="preserve"> </w:t>
      </w:r>
    </w:p>
    <w:p w14:paraId="0B124FFC" w14:textId="021DD96D" w:rsidR="000311A0" w:rsidRDefault="000311A0" w:rsidP="000311A0">
      <w:pPr>
        <w:spacing w:after="0"/>
        <w:ind w:left="0" w:right="51" w:firstLine="0"/>
        <w:rPr>
          <w:color w:val="000000" w:themeColor="text1"/>
        </w:rPr>
      </w:pPr>
      <w:r w:rsidRPr="00917922">
        <w:rPr>
          <w:color w:val="000000" w:themeColor="text1"/>
          <w:lang w:val="en-GB"/>
        </w:rPr>
        <w:t xml:space="preserve">Plazas-Niño, F., Richardson, E. (2025, February). </w:t>
      </w:r>
      <w:r w:rsidRPr="00FC5DE8">
        <w:rPr>
          <w:color w:val="000000" w:themeColor="text1"/>
        </w:rPr>
        <w:t xml:space="preserve">Hands-on </w:t>
      </w:r>
      <w:r>
        <w:rPr>
          <w:color w:val="000000" w:themeColor="text1"/>
        </w:rPr>
        <w:t>9</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006E60FD" w:rsidRPr="006E60FD">
        <w:rPr>
          <w:color w:val="000000" w:themeColor="text1"/>
        </w:rPr>
        <w:t>10.5281/zenodo.14871427</w:t>
      </w:r>
    </w:p>
    <w:p w14:paraId="58931D6F" w14:textId="77777777" w:rsidR="000311A0" w:rsidRPr="00CB3887" w:rsidRDefault="000311A0" w:rsidP="000311A0">
      <w:pPr>
        <w:spacing w:after="0"/>
        <w:ind w:left="0" w:right="51" w:firstLine="0"/>
        <w:rPr>
          <w:highlight w:val="yellow"/>
        </w:rPr>
      </w:pPr>
    </w:p>
    <w:p w14:paraId="1EDD0F95" w14:textId="77777777" w:rsidR="000311A0" w:rsidRPr="00E003CD" w:rsidRDefault="000311A0" w:rsidP="000311A0">
      <w:pPr>
        <w:numPr>
          <w:ilvl w:val="0"/>
          <w:numId w:val="8"/>
        </w:numPr>
        <w:spacing w:after="138"/>
        <w:ind w:hanging="415"/>
      </w:pPr>
      <w:proofErr w:type="spellStart"/>
      <w:r>
        <w:rPr>
          <w:b/>
        </w:rPr>
        <w:t>OSeMOSYS</w:t>
      </w:r>
      <w:proofErr w:type="spellEnd"/>
      <w:r>
        <w:rPr>
          <w:b/>
        </w:rPr>
        <w:t xml:space="preserve"> UI software</w:t>
      </w:r>
    </w:p>
    <w:p w14:paraId="21AB7BF5" w14:textId="77777777" w:rsidR="000311A0" w:rsidRDefault="000311A0" w:rsidP="000311A0">
      <w:pPr>
        <w:spacing w:after="138"/>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218630B" w14:textId="12C48612" w:rsidR="0060793B" w:rsidRDefault="00B02CE4">
      <w:pPr>
        <w:spacing w:after="162"/>
        <w:ind w:left="10" w:right="47"/>
      </w:pPr>
      <w:r>
        <w:t xml:space="preserve">____________________________________________________________________________ </w:t>
      </w:r>
    </w:p>
    <w:p w14:paraId="1C9C575E" w14:textId="164468FE" w:rsidR="0060793B" w:rsidRDefault="0060793B">
      <w:pPr>
        <w:spacing w:after="686"/>
        <w:ind w:left="0" w:firstLine="0"/>
      </w:pPr>
    </w:p>
    <w:p w14:paraId="34D077BB" w14:textId="77777777" w:rsidR="0060793B" w:rsidRDefault="00B02CE4">
      <w:pPr>
        <w:pStyle w:val="Heading1"/>
        <w:ind w:left="-5"/>
      </w:pPr>
      <w:r>
        <w:t xml:space="preserve">Learning outcomes </w:t>
      </w:r>
    </w:p>
    <w:p w14:paraId="3C8E1ED2" w14:textId="77777777" w:rsidR="0060793B" w:rsidRDefault="00B02CE4">
      <w:pPr>
        <w:spacing w:after="307"/>
        <w:ind w:left="-30" w:firstLine="0"/>
      </w:pPr>
      <w:r>
        <w:rPr>
          <w:rFonts w:ascii="Calibri" w:eastAsia="Calibri" w:hAnsi="Calibri" w:cs="Calibri"/>
          <w:noProof/>
        </w:rPr>
        <mc:AlternateContent>
          <mc:Choice Requires="wpg">
            <w:drawing>
              <wp:inline distT="0" distB="0" distL="0" distR="0" wp14:anchorId="68ECADF4" wp14:editId="5ADA5443">
                <wp:extent cx="5984241" cy="28575"/>
                <wp:effectExtent l="0" t="0" r="0" b="0"/>
                <wp:docPr id="3076" name="Group 3076"/>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3721" name="Shape 3721"/>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3076" style="width:471.2pt;height:2.25pt;mso-position-horizontal-relative:char;mso-position-vertical-relative:line" coordsize="59842,285">
                <v:shape id="Shape 3722" style="position:absolute;width:59842;height:285;left:0;top:0;" coordsize="5984241,28575" path="m0,0l5984241,0l5984241,28575l0,28575l0,0">
                  <v:stroke weight="0pt" endcap="flat" joinstyle="round" on="false" color="#000000" opacity="0"/>
                  <v:fill on="true" color="#2b579a"/>
                </v:shape>
              </v:group>
            </w:pict>
          </mc:Fallback>
        </mc:AlternateContent>
      </w:r>
    </w:p>
    <w:p w14:paraId="1259E472" w14:textId="77777777" w:rsidR="00281601" w:rsidRDefault="00281601" w:rsidP="00281601">
      <w:pPr>
        <w:ind w:left="0" w:right="47" w:firstLine="0"/>
      </w:pPr>
      <w:r>
        <w:t xml:space="preserve">By the end of this exercise, you will be able to represent the following in </w:t>
      </w:r>
      <w:proofErr w:type="spellStart"/>
      <w:r>
        <w:t>OSeMOSYS</w:t>
      </w:r>
      <w:proofErr w:type="spellEnd"/>
      <w:r>
        <w:t xml:space="preserve">:  </w:t>
      </w:r>
    </w:p>
    <w:p w14:paraId="1D9DACC7" w14:textId="77777777" w:rsidR="00281601" w:rsidRDefault="00281601" w:rsidP="00281601">
      <w:pPr>
        <w:ind w:left="0" w:right="47" w:firstLine="0"/>
      </w:pPr>
    </w:p>
    <w:p w14:paraId="44FA0D15" w14:textId="77777777" w:rsidR="00281601" w:rsidRDefault="00281601" w:rsidP="00281601">
      <w:pPr>
        <w:ind w:left="0" w:right="47" w:firstLine="0"/>
      </w:pPr>
      <w:r>
        <w:t xml:space="preserve">1) Emissions </w:t>
      </w:r>
    </w:p>
    <w:p w14:paraId="47D4C0B6" w14:textId="77777777" w:rsidR="00281601" w:rsidRDefault="00281601" w:rsidP="00281601">
      <w:pPr>
        <w:ind w:left="0" w:right="47" w:firstLine="0"/>
      </w:pPr>
    </w:p>
    <w:p w14:paraId="1EA09D41" w14:textId="47F1D70A" w:rsidR="004E3124" w:rsidRDefault="00281601" w:rsidP="00281601">
      <w:pPr>
        <w:ind w:left="0" w:right="47" w:firstLine="0"/>
      </w:pPr>
      <w:r>
        <w:t xml:space="preserve">2) </w:t>
      </w:r>
      <w:proofErr w:type="gramStart"/>
      <w:r>
        <w:t>Reserve Margin</w:t>
      </w:r>
      <w:proofErr w:type="gramEnd"/>
    </w:p>
    <w:p w14:paraId="0A1E54BD" w14:textId="77777777" w:rsidR="004E3124" w:rsidRDefault="004E3124" w:rsidP="004E3124">
      <w:pPr>
        <w:ind w:left="0" w:right="47" w:firstLine="0"/>
      </w:pPr>
    </w:p>
    <w:p w14:paraId="0721C524" w14:textId="77777777" w:rsidR="00281601" w:rsidRDefault="00281601" w:rsidP="004E3124">
      <w:pPr>
        <w:ind w:left="0" w:right="47" w:firstLine="0"/>
      </w:pPr>
    </w:p>
    <w:p w14:paraId="2638FBBB" w14:textId="77777777" w:rsidR="00281601" w:rsidRDefault="00281601" w:rsidP="004E3124">
      <w:pPr>
        <w:ind w:left="0" w:right="47" w:firstLine="0"/>
      </w:pPr>
    </w:p>
    <w:p w14:paraId="5F2D2183" w14:textId="77777777" w:rsidR="00281601" w:rsidRDefault="00281601" w:rsidP="004E3124">
      <w:pPr>
        <w:ind w:left="0" w:right="47" w:firstLine="0"/>
      </w:pPr>
    </w:p>
    <w:p w14:paraId="73AFDD5A" w14:textId="77777777" w:rsidR="00281601" w:rsidRDefault="00281601" w:rsidP="004E3124">
      <w:pPr>
        <w:ind w:left="0" w:right="47" w:firstLine="0"/>
      </w:pPr>
    </w:p>
    <w:p w14:paraId="711A92CC" w14:textId="77777777" w:rsidR="00281601" w:rsidRPr="00281601" w:rsidRDefault="00281601" w:rsidP="004E3124">
      <w:pPr>
        <w:ind w:left="0" w:right="47" w:firstLine="0"/>
        <w:rPr>
          <w:lang w:val="en-GB"/>
        </w:rPr>
      </w:pPr>
    </w:p>
    <w:p w14:paraId="1C395994" w14:textId="450956ED" w:rsidR="00281601" w:rsidRDefault="00281601" w:rsidP="00281601">
      <w:pPr>
        <w:pStyle w:val="Heading1"/>
        <w:ind w:left="-5"/>
      </w:pPr>
      <w:r>
        <w:t>Emissions representation</w:t>
      </w:r>
    </w:p>
    <w:p w14:paraId="5F2E55EF" w14:textId="77777777" w:rsidR="00281601" w:rsidRDefault="00281601" w:rsidP="00281601">
      <w:pPr>
        <w:spacing w:after="307"/>
        <w:ind w:left="-30" w:firstLine="0"/>
      </w:pPr>
      <w:r>
        <w:rPr>
          <w:rFonts w:ascii="Calibri" w:eastAsia="Calibri" w:hAnsi="Calibri" w:cs="Calibri"/>
          <w:noProof/>
        </w:rPr>
        <mc:AlternateContent>
          <mc:Choice Requires="wpg">
            <w:drawing>
              <wp:inline distT="0" distB="0" distL="0" distR="0" wp14:anchorId="13C3E14F" wp14:editId="5CA74094">
                <wp:extent cx="5984241" cy="28575"/>
                <wp:effectExtent l="0" t="0" r="0" b="0"/>
                <wp:docPr id="1170183173" name="Group 1170183173"/>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37940833" name="Shape 3721"/>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24C2CB0E" id="Group 1170183173"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">
                <v:shape id="Shape 3721"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" path="m,l5984241,r,28575l,28575,,e" fillcolor="#2b579a" stroked="f" strokeweight="0">
                  <v:path arrowok="t" textboxrect="0,0,5984241,28575"/>
                </v:shape>
                <w10:anchorlock/>
              </v:group>
            </w:pict>
          </mc:Fallback>
        </mc:AlternateContent>
      </w:r>
    </w:p>
    <w:p w14:paraId="32B30DEC" w14:textId="1CCFA469" w:rsidR="0060793B" w:rsidRDefault="00B02CE4">
      <w:pPr>
        <w:spacing w:after="188"/>
        <w:ind w:left="10" w:right="47"/>
      </w:pPr>
      <w:r>
        <w:t xml:space="preserve">As we learnt in Lecture </w:t>
      </w:r>
      <w:r w:rsidR="00281601">
        <w:t>10</w:t>
      </w:r>
      <w:r>
        <w:t xml:space="preserve">, </w:t>
      </w:r>
      <w:r w:rsidR="00C01CAF">
        <w:t xml:space="preserve">we </w:t>
      </w:r>
      <w:r>
        <w:t xml:space="preserve">account for emissions </w:t>
      </w:r>
      <w:r w:rsidR="00C01CAF">
        <w:t>in</w:t>
      </w:r>
      <w:r>
        <w:t xml:space="preserve"> </w:t>
      </w:r>
      <w:proofErr w:type="spellStart"/>
      <w:r>
        <w:t>OSeMOSYS</w:t>
      </w:r>
      <w:proofErr w:type="spellEnd"/>
      <w:r>
        <w:t xml:space="preserve"> </w:t>
      </w:r>
      <w:r w:rsidR="00C01CAF">
        <w:t xml:space="preserve">using the </w:t>
      </w:r>
      <w:r>
        <w:t xml:space="preserve">parameter:  </w:t>
      </w:r>
    </w:p>
    <w:p w14:paraId="1A29F380" w14:textId="071E80F4" w:rsidR="0060793B" w:rsidRDefault="00B02CE4">
      <w:pPr>
        <w:numPr>
          <w:ilvl w:val="0"/>
          <w:numId w:val="3"/>
        </w:numPr>
        <w:ind w:right="47" w:hanging="360"/>
      </w:pPr>
      <w:proofErr w:type="spellStart"/>
      <w:r>
        <w:rPr>
          <w:b/>
          <w:color w:val="244061"/>
        </w:rPr>
        <w:t>EmissionActivityRatio</w:t>
      </w:r>
      <w:proofErr w:type="spellEnd"/>
      <w:r>
        <w:t xml:space="preserve"> [</w:t>
      </w:r>
      <w:r w:rsidR="00DF6EF0">
        <w:t>Mt</w:t>
      </w:r>
      <w:r>
        <w:t>/</w:t>
      </w:r>
      <w:r w:rsidR="00DF6EF0">
        <w:t>P</w:t>
      </w:r>
      <w:r>
        <w:t>J]: defines the rate of emission by each technology</w:t>
      </w:r>
      <w:r w:rsidR="00E413E8">
        <w:t>.</w:t>
      </w:r>
    </w:p>
    <w:p w14:paraId="66F909C9" w14:textId="77777777" w:rsidR="001E6537" w:rsidRDefault="001E6537" w:rsidP="001E6537">
      <w:pPr>
        <w:spacing w:after="91"/>
        <w:ind w:left="-1" w:right="260" w:firstLine="0"/>
        <w:rPr>
          <w:noProof/>
        </w:rPr>
      </w:pPr>
    </w:p>
    <w:p w14:paraId="1C96FEBE" w14:textId="30328251" w:rsidR="0060793B" w:rsidRDefault="001E6537" w:rsidP="001E6537">
      <w:pPr>
        <w:spacing w:after="91"/>
        <w:ind w:left="-1" w:right="260" w:firstLine="0"/>
      </w:pPr>
      <w:r>
        <w:rPr>
          <w:noProof/>
        </w:rPr>
        <w:drawing>
          <wp:inline distT="0" distB="0" distL="0" distR="0" wp14:anchorId="067D4A53" wp14:editId="13C2C7BE">
            <wp:extent cx="6414113" cy="4229735"/>
            <wp:effectExtent l="0" t="0" r="6350" b="0"/>
            <wp:docPr id="1781196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0442" cy="4233908"/>
                    </a:xfrm>
                    <a:prstGeom prst="rect">
                      <a:avLst/>
                    </a:prstGeom>
                    <a:noFill/>
                  </pic:spPr>
                </pic:pic>
              </a:graphicData>
            </a:graphic>
          </wp:inline>
        </w:drawing>
      </w:r>
    </w:p>
    <w:p w14:paraId="1773C0F4" w14:textId="13F49B55" w:rsidR="00F245AE" w:rsidRDefault="00F27287" w:rsidP="00F27287">
      <w:pPr>
        <w:spacing w:after="157"/>
        <w:ind w:left="10" w:right="47"/>
      </w:pPr>
      <w:r>
        <w:t>In this exercise, we will incorporate technology-dependent carbon dioxide emissions by associating emission flows with power plant technologies. Specifically, we will address emissions from diesel and natural gas power plants. For the biomass power plant, which also produces carbon dioxide emissions through biomass combustion, we will assume carbon compensation, accounting for the carbon dioxide absorbed during the cultivation and growth of biomass resources.</w:t>
      </w:r>
    </w:p>
    <w:p w14:paraId="6EE295F7" w14:textId="77777777" w:rsidR="009275AC" w:rsidRDefault="009275AC" w:rsidP="00F27287">
      <w:pPr>
        <w:spacing w:after="157"/>
        <w:ind w:left="10" w:right="47"/>
      </w:pPr>
    </w:p>
    <w:p w14:paraId="02EEAD65" w14:textId="427A4B88" w:rsidR="00487AFE" w:rsidRDefault="00487AFE">
      <w:pPr>
        <w:spacing w:after="192"/>
        <w:ind w:left="10" w:right="47"/>
        <w:rPr>
          <w:bCs/>
          <w:color w:val="auto"/>
        </w:rPr>
      </w:pPr>
      <w:r w:rsidRPr="00487AFE">
        <w:rPr>
          <w:bCs/>
          <w:color w:val="auto"/>
        </w:rPr>
        <w:t>We will start by calculating the emission activity ratio for the two power plants using Equation 1. Since the emissions are relatively small, we will work in kt/PJ. The values from the table</w:t>
      </w:r>
      <w:r w:rsidR="00C57C5B">
        <w:rPr>
          <w:bCs/>
          <w:color w:val="auto"/>
        </w:rPr>
        <w:t xml:space="preserve"> below</w:t>
      </w:r>
      <w:r w:rsidRPr="00487AFE">
        <w:rPr>
          <w:bCs/>
          <w:color w:val="auto"/>
        </w:rPr>
        <w:t xml:space="preserve">, including the fuel emission factors and efficiencies, </w:t>
      </w:r>
      <w:r w:rsidR="00F053C5">
        <w:rPr>
          <w:bCs/>
          <w:color w:val="auto"/>
        </w:rPr>
        <w:t>are</w:t>
      </w:r>
      <w:r w:rsidRPr="00487AFE">
        <w:rPr>
          <w:bCs/>
          <w:color w:val="auto"/>
        </w:rPr>
        <w:t xml:space="preserve"> used for these calculations.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1052"/>
      </w:tblGrid>
      <w:tr w:rsidR="00487AFE" w14:paraId="736AB7C7" w14:textId="77777777" w:rsidTr="00487AFE">
        <w:trPr>
          <w:jc w:val="center"/>
        </w:trPr>
        <w:tc>
          <w:tcPr>
            <w:tcW w:w="8349" w:type="dxa"/>
            <w:vAlign w:val="center"/>
          </w:tcPr>
          <w:p w14:paraId="4F8A0D2E" w14:textId="30B7083C" w:rsidR="00487AFE" w:rsidRDefault="00487AFE" w:rsidP="00487AFE">
            <w:pPr>
              <w:spacing w:after="192"/>
              <w:ind w:left="0" w:right="47" w:firstLine="0"/>
              <w:jc w:val="center"/>
              <w:rPr>
                <w:bCs/>
                <w:color w:val="auto"/>
              </w:rPr>
            </w:pPr>
            <m:oMathPara>
              <m:oMath>
                <m:r>
                  <w:rPr>
                    <w:rFonts w:ascii="Cambria Math" w:hAnsi="Cambria Math"/>
                    <w:color w:val="auto"/>
                  </w:rPr>
                  <m:t xml:space="preserve">Emission Activity Ratio </m:t>
                </m:r>
                <m:d>
                  <m:dPr>
                    <m:begChr m:val="["/>
                    <m:endChr m:val="]"/>
                    <m:ctrlPr>
                      <w:rPr>
                        <w:rFonts w:ascii="Cambria Math" w:hAnsi="Cambria Math"/>
                        <w:bCs/>
                        <w:i/>
                        <w:color w:val="auto"/>
                      </w:rPr>
                    </m:ctrlPr>
                  </m:dPr>
                  <m:e>
                    <m:f>
                      <m:fPr>
                        <m:ctrlPr>
                          <w:rPr>
                            <w:rFonts w:ascii="Cambria Math" w:hAnsi="Cambria Math"/>
                            <w:bCs/>
                            <w:i/>
                            <w:color w:val="auto"/>
                          </w:rPr>
                        </m:ctrlPr>
                      </m:fPr>
                      <m:num>
                        <m:r>
                          <w:rPr>
                            <w:rFonts w:ascii="Cambria Math" w:hAnsi="Cambria Math"/>
                            <w:color w:val="auto"/>
                          </w:rPr>
                          <m:t>kt</m:t>
                        </m:r>
                      </m:num>
                      <m:den>
                        <m:r>
                          <w:rPr>
                            <w:rFonts w:ascii="Cambria Math" w:hAnsi="Cambria Math"/>
                            <w:color w:val="auto"/>
                          </w:rPr>
                          <m:t>PJ</m:t>
                        </m:r>
                      </m:den>
                    </m:f>
                  </m:e>
                </m:d>
                <m:r>
                  <w:rPr>
                    <w:rFonts w:ascii="Cambria Math" w:hAnsi="Cambria Math"/>
                    <w:color w:val="auto"/>
                  </w:rPr>
                  <m:t>=</m:t>
                </m:r>
                <m:f>
                  <m:fPr>
                    <m:ctrlPr>
                      <w:rPr>
                        <w:rFonts w:ascii="Cambria Math" w:hAnsi="Cambria Math"/>
                        <w:bCs/>
                        <w:i/>
                        <w:color w:val="auto"/>
                      </w:rPr>
                    </m:ctrlPr>
                  </m:fPr>
                  <m:num>
                    <m:r>
                      <w:rPr>
                        <w:rFonts w:ascii="Cambria Math" w:hAnsi="Cambria Math"/>
                        <w:color w:val="auto"/>
                      </w:rPr>
                      <m:t xml:space="preserve">Fuel Emission Factor </m:t>
                    </m:r>
                    <m:d>
                      <m:dPr>
                        <m:begChr m:val="["/>
                        <m:endChr m:val="]"/>
                        <m:ctrlPr>
                          <w:rPr>
                            <w:rFonts w:ascii="Cambria Math" w:hAnsi="Cambria Math"/>
                            <w:bCs/>
                            <w:i/>
                            <w:color w:val="auto"/>
                          </w:rPr>
                        </m:ctrlPr>
                      </m:dPr>
                      <m:e>
                        <m:f>
                          <m:fPr>
                            <m:ctrlPr>
                              <w:rPr>
                                <w:rFonts w:ascii="Cambria Math" w:hAnsi="Cambria Math"/>
                                <w:bCs/>
                                <w:i/>
                                <w:color w:val="auto"/>
                              </w:rPr>
                            </m:ctrlPr>
                          </m:fPr>
                          <m:num>
                            <m:r>
                              <w:rPr>
                                <w:rFonts w:ascii="Cambria Math" w:hAnsi="Cambria Math"/>
                                <w:color w:val="auto"/>
                              </w:rPr>
                              <m:t>kt</m:t>
                            </m:r>
                          </m:num>
                          <m:den>
                            <m:r>
                              <w:rPr>
                                <w:rFonts w:ascii="Cambria Math" w:hAnsi="Cambria Math"/>
                                <w:color w:val="auto"/>
                              </w:rPr>
                              <m:t>PJ</m:t>
                            </m:r>
                          </m:den>
                        </m:f>
                      </m:e>
                    </m:d>
                  </m:num>
                  <m:den>
                    <m:r>
                      <w:rPr>
                        <w:rFonts w:ascii="Cambria Math" w:hAnsi="Cambria Math"/>
                        <w:color w:val="auto"/>
                      </w:rPr>
                      <m:t>Technology efficiency</m:t>
                    </m:r>
                  </m:den>
                </m:f>
              </m:oMath>
            </m:oMathPara>
          </w:p>
        </w:tc>
        <w:tc>
          <w:tcPr>
            <w:tcW w:w="1052" w:type="dxa"/>
            <w:vAlign w:val="center"/>
          </w:tcPr>
          <w:p w14:paraId="7E28845C" w14:textId="09817157" w:rsidR="00487AFE" w:rsidRDefault="00487AFE" w:rsidP="00487AFE">
            <w:pPr>
              <w:spacing w:after="192"/>
              <w:ind w:left="0" w:right="47" w:firstLine="0"/>
              <w:jc w:val="center"/>
              <w:rPr>
                <w:bCs/>
                <w:color w:val="auto"/>
              </w:rPr>
            </w:pPr>
            <w:r>
              <w:rPr>
                <w:bCs/>
                <w:color w:val="auto"/>
              </w:rPr>
              <w:t>(1)</w:t>
            </w:r>
          </w:p>
        </w:tc>
      </w:tr>
    </w:tbl>
    <w:p w14:paraId="1682CB0C" w14:textId="77777777" w:rsidR="00487AFE" w:rsidRPr="00487AFE" w:rsidRDefault="00487AFE">
      <w:pPr>
        <w:spacing w:after="192"/>
        <w:ind w:left="10" w:right="47"/>
        <w:rPr>
          <w:bCs/>
          <w:color w:val="auto"/>
        </w:rPr>
      </w:pPr>
    </w:p>
    <w:tbl>
      <w:tblPr>
        <w:tblStyle w:val="TableGrid"/>
        <w:tblW w:w="0" w:type="auto"/>
        <w:tblInd w:w="10" w:type="dxa"/>
        <w:tblLook w:val="04A0" w:firstRow="1" w:lastRow="0" w:firstColumn="1" w:lastColumn="0" w:noHBand="0" w:noVBand="1"/>
      </w:tblPr>
      <w:tblGrid>
        <w:gridCol w:w="2478"/>
        <w:gridCol w:w="2369"/>
        <w:gridCol w:w="2399"/>
        <w:gridCol w:w="2155"/>
      </w:tblGrid>
      <w:tr w:rsidR="00F053C5" w14:paraId="5B2DD7A9" w14:textId="0EA71CDE" w:rsidTr="00F053C5">
        <w:tc>
          <w:tcPr>
            <w:tcW w:w="2517" w:type="dxa"/>
            <w:vAlign w:val="center"/>
          </w:tcPr>
          <w:p w14:paraId="692A8076" w14:textId="304C6E9E" w:rsidR="00F053C5" w:rsidRPr="00F053C5" w:rsidRDefault="00F053C5" w:rsidP="00F053C5">
            <w:pPr>
              <w:spacing w:after="192"/>
              <w:ind w:left="0" w:right="47" w:firstLine="0"/>
              <w:jc w:val="center"/>
              <w:rPr>
                <w:b/>
                <w:color w:val="auto"/>
              </w:rPr>
            </w:pPr>
            <w:r w:rsidRPr="00F053C5">
              <w:rPr>
                <w:b/>
                <w:color w:val="auto"/>
              </w:rPr>
              <w:t>Technology</w:t>
            </w:r>
          </w:p>
        </w:tc>
        <w:tc>
          <w:tcPr>
            <w:tcW w:w="2414" w:type="dxa"/>
            <w:vAlign w:val="center"/>
          </w:tcPr>
          <w:p w14:paraId="1E8F29D4" w14:textId="3A06EE9A" w:rsidR="00F053C5" w:rsidRPr="00F053C5" w:rsidRDefault="00F053C5" w:rsidP="00F053C5">
            <w:pPr>
              <w:spacing w:after="192"/>
              <w:ind w:left="0" w:right="47" w:firstLine="0"/>
              <w:jc w:val="center"/>
              <w:rPr>
                <w:b/>
                <w:color w:val="auto"/>
              </w:rPr>
            </w:pPr>
            <w:r w:rsidRPr="00F053C5">
              <w:rPr>
                <w:b/>
                <w:color w:val="auto"/>
              </w:rPr>
              <w:t>Fuel emission factor [kt/PJ]</w:t>
            </w:r>
          </w:p>
        </w:tc>
        <w:tc>
          <w:tcPr>
            <w:tcW w:w="2443" w:type="dxa"/>
            <w:vAlign w:val="center"/>
          </w:tcPr>
          <w:p w14:paraId="75446043" w14:textId="767321F9" w:rsidR="00F053C5" w:rsidRPr="00F053C5" w:rsidRDefault="00F053C5" w:rsidP="00F053C5">
            <w:pPr>
              <w:spacing w:after="192"/>
              <w:ind w:left="0" w:right="47" w:firstLine="0"/>
              <w:jc w:val="center"/>
              <w:rPr>
                <w:b/>
                <w:color w:val="auto"/>
              </w:rPr>
            </w:pPr>
            <w:r w:rsidRPr="00F053C5">
              <w:rPr>
                <w:b/>
                <w:color w:val="auto"/>
              </w:rPr>
              <w:t>Efficiency</w:t>
            </w:r>
          </w:p>
        </w:tc>
        <w:tc>
          <w:tcPr>
            <w:tcW w:w="2027" w:type="dxa"/>
            <w:vAlign w:val="center"/>
          </w:tcPr>
          <w:p w14:paraId="3C0B1FA1" w14:textId="6C2ED680" w:rsidR="00F053C5" w:rsidRPr="00F053C5" w:rsidRDefault="00F053C5" w:rsidP="00F053C5">
            <w:pPr>
              <w:spacing w:after="192"/>
              <w:ind w:left="0" w:right="47" w:firstLine="0"/>
              <w:jc w:val="center"/>
              <w:rPr>
                <w:b/>
                <w:color w:val="auto"/>
              </w:rPr>
            </w:pPr>
            <w:r w:rsidRPr="00F053C5">
              <w:rPr>
                <w:b/>
                <w:color w:val="auto"/>
              </w:rPr>
              <w:t>Emission Activity Ratio [kt/PJ]</w:t>
            </w:r>
          </w:p>
        </w:tc>
      </w:tr>
      <w:tr w:rsidR="00F053C5" w14:paraId="26070679" w14:textId="11C9390F" w:rsidTr="00F053C5">
        <w:tc>
          <w:tcPr>
            <w:tcW w:w="2517" w:type="dxa"/>
            <w:vAlign w:val="center"/>
          </w:tcPr>
          <w:p w14:paraId="08B748D6" w14:textId="0D9625FA" w:rsidR="00F053C5" w:rsidRPr="00F053C5" w:rsidRDefault="00F053C5" w:rsidP="00F053C5">
            <w:pPr>
              <w:spacing w:after="192"/>
              <w:ind w:left="0" w:right="47" w:firstLine="0"/>
              <w:jc w:val="center"/>
              <w:rPr>
                <w:bCs/>
                <w:color w:val="auto"/>
              </w:rPr>
            </w:pPr>
            <w:r w:rsidRPr="00F053C5">
              <w:rPr>
                <w:bCs/>
                <w:color w:val="auto"/>
              </w:rPr>
              <w:t>Diesel power plant</w:t>
            </w:r>
          </w:p>
        </w:tc>
        <w:tc>
          <w:tcPr>
            <w:tcW w:w="2414" w:type="dxa"/>
            <w:vAlign w:val="center"/>
          </w:tcPr>
          <w:p w14:paraId="7A71F66E" w14:textId="6ED3FF8A" w:rsidR="00F053C5" w:rsidRPr="00F053C5" w:rsidRDefault="00F053C5" w:rsidP="00F053C5">
            <w:pPr>
              <w:spacing w:after="192"/>
              <w:ind w:left="0" w:right="47" w:firstLine="0"/>
              <w:jc w:val="center"/>
              <w:rPr>
                <w:bCs/>
                <w:color w:val="auto"/>
              </w:rPr>
            </w:pPr>
            <w:r w:rsidRPr="00F053C5">
              <w:rPr>
                <w:bCs/>
                <w:color w:val="auto"/>
              </w:rPr>
              <w:t>74.23 (Diesel)</w:t>
            </w:r>
          </w:p>
        </w:tc>
        <w:tc>
          <w:tcPr>
            <w:tcW w:w="2443" w:type="dxa"/>
            <w:vAlign w:val="center"/>
          </w:tcPr>
          <w:p w14:paraId="0107DF1D" w14:textId="7077F285" w:rsidR="00F053C5" w:rsidRPr="00F053C5" w:rsidRDefault="00F053C5" w:rsidP="00F053C5">
            <w:pPr>
              <w:spacing w:after="192"/>
              <w:ind w:left="0" w:right="47" w:firstLine="0"/>
              <w:jc w:val="center"/>
              <w:rPr>
                <w:bCs/>
                <w:color w:val="auto"/>
              </w:rPr>
            </w:pPr>
            <w:r w:rsidRPr="00F053C5">
              <w:rPr>
                <w:bCs/>
                <w:color w:val="auto"/>
              </w:rPr>
              <w:t>35%</w:t>
            </w:r>
          </w:p>
        </w:tc>
        <w:tc>
          <w:tcPr>
            <w:tcW w:w="2027" w:type="dxa"/>
            <w:vAlign w:val="center"/>
          </w:tcPr>
          <w:p w14:paraId="6F9EB88E" w14:textId="576252C7" w:rsidR="00F053C5" w:rsidRPr="00F053C5" w:rsidRDefault="00F053C5" w:rsidP="00F053C5">
            <w:pPr>
              <w:spacing w:after="192"/>
              <w:ind w:left="0" w:right="47" w:firstLine="0"/>
              <w:jc w:val="center"/>
              <w:rPr>
                <w:bCs/>
                <w:color w:val="auto"/>
              </w:rPr>
            </w:pPr>
            <w:r>
              <w:rPr>
                <w:bCs/>
                <w:color w:val="auto"/>
              </w:rPr>
              <w:t>74.23/0.35=</w:t>
            </w:r>
            <w:r w:rsidRPr="00F053C5">
              <w:rPr>
                <w:bCs/>
                <w:color w:val="auto"/>
              </w:rPr>
              <w:t>212.09</w:t>
            </w:r>
          </w:p>
        </w:tc>
      </w:tr>
      <w:tr w:rsidR="00F053C5" w14:paraId="589EAB1A" w14:textId="371B240F" w:rsidTr="00F053C5">
        <w:tc>
          <w:tcPr>
            <w:tcW w:w="2517" w:type="dxa"/>
            <w:vAlign w:val="center"/>
          </w:tcPr>
          <w:p w14:paraId="76900681" w14:textId="20E5F22B" w:rsidR="00F053C5" w:rsidRPr="00F053C5" w:rsidRDefault="00F053C5" w:rsidP="00F053C5">
            <w:pPr>
              <w:spacing w:after="192"/>
              <w:ind w:left="0" w:right="47" w:firstLine="0"/>
              <w:jc w:val="center"/>
              <w:rPr>
                <w:bCs/>
                <w:color w:val="auto"/>
              </w:rPr>
            </w:pPr>
            <w:r w:rsidRPr="00F053C5">
              <w:rPr>
                <w:bCs/>
                <w:color w:val="auto"/>
              </w:rPr>
              <w:t>Natural gas power plant</w:t>
            </w:r>
          </w:p>
        </w:tc>
        <w:tc>
          <w:tcPr>
            <w:tcW w:w="2414" w:type="dxa"/>
            <w:vAlign w:val="center"/>
          </w:tcPr>
          <w:p w14:paraId="0E567133" w14:textId="531FE37D" w:rsidR="00F053C5" w:rsidRPr="00F053C5" w:rsidRDefault="00F053C5" w:rsidP="00F053C5">
            <w:pPr>
              <w:spacing w:after="192"/>
              <w:ind w:left="0" w:right="47" w:firstLine="0"/>
              <w:jc w:val="center"/>
              <w:rPr>
                <w:bCs/>
                <w:color w:val="auto"/>
              </w:rPr>
            </w:pPr>
            <w:r w:rsidRPr="00F053C5">
              <w:rPr>
                <w:bCs/>
                <w:color w:val="auto"/>
              </w:rPr>
              <w:t>55.54 (Natural gas)</w:t>
            </w:r>
          </w:p>
        </w:tc>
        <w:tc>
          <w:tcPr>
            <w:tcW w:w="2443" w:type="dxa"/>
            <w:vAlign w:val="center"/>
          </w:tcPr>
          <w:p w14:paraId="254163CE" w14:textId="137B4365" w:rsidR="00F053C5" w:rsidRPr="00F053C5" w:rsidRDefault="00F053C5" w:rsidP="00F053C5">
            <w:pPr>
              <w:spacing w:after="192"/>
              <w:ind w:left="0" w:right="47" w:firstLine="0"/>
              <w:jc w:val="center"/>
              <w:rPr>
                <w:bCs/>
                <w:color w:val="auto"/>
              </w:rPr>
            </w:pPr>
            <w:r w:rsidRPr="00F053C5">
              <w:rPr>
                <w:bCs/>
                <w:color w:val="auto"/>
              </w:rPr>
              <w:t>48%</w:t>
            </w:r>
          </w:p>
        </w:tc>
        <w:tc>
          <w:tcPr>
            <w:tcW w:w="2027" w:type="dxa"/>
            <w:vAlign w:val="center"/>
          </w:tcPr>
          <w:p w14:paraId="274332AF" w14:textId="224429D7" w:rsidR="00F053C5" w:rsidRPr="00F053C5" w:rsidRDefault="00F053C5" w:rsidP="00F053C5">
            <w:pPr>
              <w:spacing w:after="192"/>
              <w:ind w:left="0" w:right="47" w:firstLine="0"/>
              <w:jc w:val="center"/>
              <w:rPr>
                <w:bCs/>
                <w:color w:val="auto"/>
              </w:rPr>
            </w:pPr>
            <w:r>
              <w:rPr>
                <w:bCs/>
                <w:color w:val="auto"/>
              </w:rPr>
              <w:t>55.54/0.48=</w:t>
            </w:r>
            <w:r w:rsidRPr="00F053C5">
              <w:rPr>
                <w:bCs/>
                <w:color w:val="auto"/>
              </w:rPr>
              <w:t>115.71</w:t>
            </w:r>
          </w:p>
        </w:tc>
      </w:tr>
    </w:tbl>
    <w:p w14:paraId="6EC5BEA7" w14:textId="77777777" w:rsidR="00487AFE" w:rsidRDefault="00487AFE">
      <w:pPr>
        <w:spacing w:after="192"/>
        <w:ind w:left="10" w:right="47"/>
        <w:rPr>
          <w:b/>
          <w:color w:val="FF0000"/>
        </w:rPr>
      </w:pPr>
    </w:p>
    <w:p w14:paraId="060EEEE3" w14:textId="78BD4773" w:rsidR="0060793B" w:rsidRDefault="00984197">
      <w:pPr>
        <w:spacing w:after="192"/>
        <w:ind w:left="10" w:right="47"/>
      </w:pPr>
      <w:r>
        <w:rPr>
          <w:b/>
          <w:color w:val="FF0000"/>
        </w:rPr>
        <w:t>TRY IT</w:t>
      </w:r>
      <w:r w:rsidR="00B02CE4">
        <w:t xml:space="preserve">: </w:t>
      </w:r>
      <w:r w:rsidR="00487AFE">
        <w:t>A</w:t>
      </w:r>
      <w:r w:rsidR="00B02CE4">
        <w:t xml:space="preserve">dd </w:t>
      </w:r>
      <w:r w:rsidR="00B02CE4" w:rsidRPr="00CF6664">
        <w:rPr>
          <w:b/>
          <w:color w:val="000000" w:themeColor="text1"/>
        </w:rPr>
        <w:t xml:space="preserve">Emissions Activity Ratios </w:t>
      </w:r>
      <w:r w:rsidR="00B02CE4" w:rsidRPr="00CF6664">
        <w:rPr>
          <w:color w:val="000000" w:themeColor="text1"/>
        </w:rPr>
        <w:t>for the following p</w:t>
      </w:r>
      <w:r w:rsidR="009F1EB6">
        <w:rPr>
          <w:color w:val="000000" w:themeColor="text1"/>
        </w:rPr>
        <w:t xml:space="preserve">ower plant </w:t>
      </w:r>
      <w:r w:rsidR="00B02CE4" w:rsidRPr="00CF6664">
        <w:rPr>
          <w:color w:val="000000" w:themeColor="text1"/>
        </w:rPr>
        <w:t xml:space="preserve">technologies.  </w:t>
      </w:r>
    </w:p>
    <w:p w14:paraId="05EF3A4F" w14:textId="221B5AAF" w:rsidR="0060793B" w:rsidRPr="00984197" w:rsidRDefault="00B02CE4">
      <w:pPr>
        <w:numPr>
          <w:ilvl w:val="0"/>
          <w:numId w:val="4"/>
        </w:numPr>
        <w:ind w:right="47" w:hanging="360"/>
        <w:rPr>
          <w:b/>
          <w:bCs/>
          <w:color w:val="FF0000"/>
        </w:rPr>
      </w:pPr>
      <w:r w:rsidRPr="00984197">
        <w:rPr>
          <w:b/>
          <w:bCs/>
          <w:color w:val="FF0000"/>
        </w:rPr>
        <w:t xml:space="preserve">We will NOT add any new technologies or fuels </w:t>
      </w:r>
      <w:proofErr w:type="gramStart"/>
      <w:r w:rsidRPr="00984197">
        <w:rPr>
          <w:b/>
          <w:bCs/>
          <w:color w:val="FF0000"/>
        </w:rPr>
        <w:t>in</w:t>
      </w:r>
      <w:proofErr w:type="gramEnd"/>
      <w:r w:rsidRPr="00984197">
        <w:rPr>
          <w:b/>
          <w:bCs/>
          <w:color w:val="FF0000"/>
        </w:rPr>
        <w:t xml:space="preserve"> this exercise. </w:t>
      </w:r>
      <w:r w:rsidR="004F7C50">
        <w:rPr>
          <w:b/>
          <w:bCs/>
          <w:color w:val="000000" w:themeColor="text1"/>
        </w:rPr>
        <w:t>W</w:t>
      </w:r>
      <w:r w:rsidR="00984197">
        <w:rPr>
          <w:b/>
          <w:bCs/>
          <w:color w:val="000000" w:themeColor="text1"/>
        </w:rPr>
        <w:t>e will add emission</w:t>
      </w:r>
      <w:r w:rsidR="004F7C50">
        <w:rPr>
          <w:b/>
          <w:bCs/>
          <w:color w:val="000000" w:themeColor="text1"/>
        </w:rPr>
        <w:t>s data for existing technologies</w:t>
      </w:r>
      <w:r w:rsidR="00984197">
        <w:rPr>
          <w:b/>
          <w:bCs/>
          <w:color w:val="000000" w:themeColor="text1"/>
        </w:rPr>
        <w:t>.</w:t>
      </w:r>
    </w:p>
    <w:p w14:paraId="04B5E384" w14:textId="673C3BC8" w:rsidR="00F053C5" w:rsidRDefault="00F053C5" w:rsidP="00F053C5">
      <w:pPr>
        <w:spacing w:after="3" w:line="265" w:lineRule="auto"/>
        <w:ind w:left="346" w:right="47" w:firstLine="0"/>
      </w:pPr>
    </w:p>
    <w:p w14:paraId="6CABA603" w14:textId="4A17389A" w:rsidR="00984197" w:rsidRPr="00F053C5" w:rsidRDefault="00F053C5" w:rsidP="00984197">
      <w:pPr>
        <w:numPr>
          <w:ilvl w:val="0"/>
          <w:numId w:val="4"/>
        </w:numPr>
        <w:ind w:right="47" w:hanging="360"/>
        <w:rPr>
          <w:b/>
          <w:bCs/>
          <w:color w:val="FF0000"/>
        </w:rPr>
      </w:pPr>
      <w:r>
        <w:t>On the model configuration page,</w:t>
      </w:r>
      <w:r w:rsidRPr="0067791B">
        <w:t xml:space="preserve"> </w:t>
      </w:r>
      <w:r w:rsidR="004F7C50">
        <w:t>go to</w:t>
      </w:r>
      <w:r w:rsidRPr="0067791B">
        <w:t xml:space="preserve"> the '</w:t>
      </w:r>
      <w:r>
        <w:t>Emissions</w:t>
      </w:r>
      <w:r w:rsidRPr="0067791B">
        <w:t xml:space="preserve">' tab and </w:t>
      </w:r>
      <w:r w:rsidRPr="00F053C5">
        <w:t xml:space="preserve">change the default </w:t>
      </w:r>
      <w:r w:rsidR="004F7C50">
        <w:t xml:space="preserve">emission’s info to match </w:t>
      </w:r>
      <w:r>
        <w:t>the image below:</w:t>
      </w:r>
    </w:p>
    <w:p w14:paraId="3B3C44AC" w14:textId="77777777" w:rsidR="00F053C5" w:rsidRDefault="00F053C5" w:rsidP="00F053C5">
      <w:pPr>
        <w:pStyle w:val="ListParagraph"/>
        <w:rPr>
          <w:b/>
          <w:bCs/>
          <w:color w:val="FF0000"/>
        </w:rPr>
      </w:pPr>
    </w:p>
    <w:p w14:paraId="5839C4B5" w14:textId="3E2D07D0" w:rsidR="00F053C5" w:rsidRPr="00984197" w:rsidRDefault="00F053C5" w:rsidP="00F053C5">
      <w:pPr>
        <w:ind w:right="47"/>
        <w:rPr>
          <w:b/>
          <w:bCs/>
          <w:color w:val="FF0000"/>
        </w:rPr>
      </w:pPr>
      <w:r>
        <w:rPr>
          <w:b/>
          <w:bCs/>
          <w:noProof/>
          <w:color w:val="FF0000"/>
        </w:rPr>
        <w:drawing>
          <wp:inline distT="0" distB="0" distL="0" distR="0" wp14:anchorId="69F75B80" wp14:editId="1311067F">
            <wp:extent cx="6153187" cy="2273557"/>
            <wp:effectExtent l="0" t="0" r="0" b="0"/>
            <wp:docPr id="794994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3274" cy="2280979"/>
                    </a:xfrm>
                    <a:prstGeom prst="rect">
                      <a:avLst/>
                    </a:prstGeom>
                    <a:noFill/>
                  </pic:spPr>
                </pic:pic>
              </a:graphicData>
            </a:graphic>
          </wp:inline>
        </w:drawing>
      </w:r>
    </w:p>
    <w:p w14:paraId="4F69B38A" w14:textId="2519A321" w:rsidR="00984197" w:rsidRDefault="00984197" w:rsidP="00984197">
      <w:pPr>
        <w:ind w:right="47"/>
        <w:rPr>
          <w:color w:val="000000" w:themeColor="text1"/>
        </w:rPr>
      </w:pPr>
    </w:p>
    <w:p w14:paraId="6393F557" w14:textId="4D43CEF7" w:rsidR="00984197" w:rsidRDefault="00984197" w:rsidP="00984197">
      <w:pPr>
        <w:ind w:right="47"/>
        <w:rPr>
          <w:color w:val="000000" w:themeColor="text1"/>
        </w:rPr>
      </w:pPr>
    </w:p>
    <w:p w14:paraId="01CAD503" w14:textId="77777777" w:rsidR="00984197" w:rsidRDefault="00984197" w:rsidP="00984197">
      <w:pPr>
        <w:ind w:right="47"/>
        <w:rPr>
          <w:b/>
          <w:bCs/>
          <w:color w:val="FF0000"/>
        </w:rPr>
      </w:pPr>
    </w:p>
    <w:p w14:paraId="459C92E2" w14:textId="7BE68355" w:rsidR="0060793B" w:rsidRPr="00984197" w:rsidRDefault="00984197" w:rsidP="00984197">
      <w:pPr>
        <w:numPr>
          <w:ilvl w:val="0"/>
          <w:numId w:val="4"/>
        </w:numPr>
        <w:ind w:right="47" w:hanging="360"/>
        <w:rPr>
          <w:b/>
          <w:bCs/>
          <w:color w:val="000000" w:themeColor="text1"/>
        </w:rPr>
      </w:pPr>
      <w:r w:rsidRPr="00984197">
        <w:rPr>
          <w:color w:val="000000" w:themeColor="text1"/>
        </w:rPr>
        <w:t>Then</w:t>
      </w:r>
      <w:r w:rsidR="004F7C50">
        <w:rPr>
          <w:color w:val="000000" w:themeColor="text1"/>
        </w:rPr>
        <w:t>,</w:t>
      </w:r>
      <w:r w:rsidRPr="00984197">
        <w:rPr>
          <w:color w:val="000000" w:themeColor="text1"/>
        </w:rPr>
        <w:t xml:space="preserve"> </w:t>
      </w:r>
      <w:r w:rsidR="004F7C50">
        <w:rPr>
          <w:color w:val="000000" w:themeColor="text1"/>
        </w:rPr>
        <w:t xml:space="preserve">still in the model configuration page, go to the ‘Technologies’ tab, and </w:t>
      </w:r>
      <w:r w:rsidRPr="00984197">
        <w:rPr>
          <w:color w:val="000000" w:themeColor="text1"/>
        </w:rPr>
        <w:t xml:space="preserve">add </w:t>
      </w:r>
      <w:r w:rsidR="004F7C50">
        <w:rPr>
          <w:color w:val="000000" w:themeColor="text1"/>
        </w:rPr>
        <w:t xml:space="preserve">data to </w:t>
      </w:r>
      <w:r>
        <w:rPr>
          <w:color w:val="000000" w:themeColor="text1"/>
        </w:rPr>
        <w:t xml:space="preserve">the </w:t>
      </w:r>
      <w:r w:rsidR="00B02CE4" w:rsidRPr="00984197">
        <w:rPr>
          <w:b/>
          <w:color w:val="000000" w:themeColor="text1"/>
        </w:rPr>
        <w:t>Emission Activity Ratio</w:t>
      </w:r>
      <w:r w:rsidR="00B02CE4" w:rsidRPr="00984197">
        <w:rPr>
          <w:color w:val="000000" w:themeColor="text1"/>
        </w:rPr>
        <w:t xml:space="preserve"> </w:t>
      </w:r>
      <w:r w:rsidR="004F7C50">
        <w:rPr>
          <w:color w:val="000000" w:themeColor="text1"/>
        </w:rPr>
        <w:t>column for the following technologies</w:t>
      </w:r>
      <w:r w:rsidRPr="00984197">
        <w:rPr>
          <w:color w:val="000000" w:themeColor="text1"/>
        </w:rPr>
        <w:t xml:space="preserve">: </w:t>
      </w:r>
    </w:p>
    <w:p w14:paraId="19901AC4" w14:textId="10F84B86" w:rsidR="0060793B" w:rsidRPr="00984197" w:rsidRDefault="00F053C5">
      <w:pPr>
        <w:numPr>
          <w:ilvl w:val="1"/>
          <w:numId w:val="4"/>
        </w:numPr>
        <w:spacing w:after="29"/>
        <w:ind w:hanging="360"/>
        <w:rPr>
          <w:color w:val="000000" w:themeColor="text1"/>
        </w:rPr>
      </w:pPr>
      <w:r>
        <w:rPr>
          <w:b/>
          <w:color w:val="000000" w:themeColor="text1"/>
        </w:rPr>
        <w:t>PWRDSL</w:t>
      </w:r>
    </w:p>
    <w:p w14:paraId="485F9756" w14:textId="43111357" w:rsidR="0060793B" w:rsidRPr="00984197" w:rsidRDefault="00F053C5">
      <w:pPr>
        <w:numPr>
          <w:ilvl w:val="1"/>
          <w:numId w:val="4"/>
        </w:numPr>
        <w:spacing w:after="29"/>
        <w:ind w:hanging="360"/>
        <w:rPr>
          <w:color w:val="000000" w:themeColor="text1"/>
        </w:rPr>
      </w:pPr>
      <w:r>
        <w:rPr>
          <w:b/>
          <w:color w:val="000000" w:themeColor="text1"/>
        </w:rPr>
        <w:t>PWRNGS</w:t>
      </w:r>
    </w:p>
    <w:p w14:paraId="509742EC" w14:textId="4145EDDB" w:rsidR="00984197" w:rsidRDefault="00002204" w:rsidP="00984197">
      <w:pPr>
        <w:spacing w:after="29"/>
        <w:rPr>
          <w:b/>
          <w:color w:val="000000" w:themeColor="text1"/>
        </w:rPr>
      </w:pPr>
      <w:r>
        <w:rPr>
          <w:b/>
          <w:color w:val="000000" w:themeColor="text1"/>
        </w:rPr>
        <w:t xml:space="preserve">Note: </w:t>
      </w:r>
      <w:r w:rsidRPr="00002204">
        <w:rPr>
          <w:bCs/>
          <w:color w:val="000000" w:themeColor="text1"/>
        </w:rPr>
        <w:t>We will add the CO</w:t>
      </w:r>
      <w:r w:rsidRPr="00002204">
        <w:rPr>
          <w:rFonts w:ascii="Cambria Math" w:hAnsi="Cambria Math" w:cs="Cambria Math"/>
          <w:bCs/>
          <w:color w:val="000000" w:themeColor="text1"/>
        </w:rPr>
        <w:t>₂</w:t>
      </w:r>
      <w:r w:rsidRPr="00002204">
        <w:rPr>
          <w:bCs/>
          <w:color w:val="000000" w:themeColor="text1"/>
        </w:rPr>
        <w:t xml:space="preserve"> emission factors to the production technologies instead of the primary sources. However, it is also common to account for these emissions through the primary sources as discussed in Lecture 10.</w:t>
      </w:r>
    </w:p>
    <w:p w14:paraId="3BE2A65F" w14:textId="31D0224B" w:rsidR="00F053C5" w:rsidRDefault="00F053C5" w:rsidP="00984197">
      <w:pPr>
        <w:spacing w:after="29"/>
        <w:rPr>
          <w:b/>
          <w:color w:val="000000" w:themeColor="text1"/>
        </w:rPr>
      </w:pPr>
      <w:r>
        <w:rPr>
          <w:b/>
          <w:noProof/>
          <w:color w:val="000000" w:themeColor="text1"/>
        </w:rPr>
        <w:drawing>
          <wp:inline distT="0" distB="0" distL="0" distR="0" wp14:anchorId="2B2DDF8D" wp14:editId="40A4F327">
            <wp:extent cx="6152897" cy="3263900"/>
            <wp:effectExtent l="0" t="0" r="635" b="0"/>
            <wp:docPr id="942933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155" cy="3270402"/>
                    </a:xfrm>
                    <a:prstGeom prst="rect">
                      <a:avLst/>
                    </a:prstGeom>
                    <a:noFill/>
                  </pic:spPr>
                </pic:pic>
              </a:graphicData>
            </a:graphic>
          </wp:inline>
        </w:drawing>
      </w:r>
    </w:p>
    <w:p w14:paraId="480D0B95" w14:textId="77777777" w:rsidR="00F053C5" w:rsidRDefault="00F053C5" w:rsidP="00984197">
      <w:pPr>
        <w:spacing w:after="29"/>
        <w:rPr>
          <w:b/>
          <w:color w:val="000000" w:themeColor="text1"/>
        </w:rPr>
      </w:pPr>
    </w:p>
    <w:p w14:paraId="1F4C845C" w14:textId="751736B0" w:rsidR="00DA777A" w:rsidRPr="00DA777A" w:rsidRDefault="004F7C50">
      <w:pPr>
        <w:numPr>
          <w:ilvl w:val="0"/>
          <w:numId w:val="4"/>
        </w:numPr>
        <w:ind w:right="47" w:hanging="360"/>
        <w:rPr>
          <w:b/>
          <w:bCs/>
          <w:color w:val="FF0000"/>
        </w:rPr>
      </w:pPr>
      <w:r w:rsidRPr="004F7C50">
        <w:rPr>
          <w:b/>
          <w:bCs/>
          <w:color w:val="FF0000"/>
        </w:rPr>
        <w:t xml:space="preserve">Important: </w:t>
      </w:r>
      <w:proofErr w:type="gramStart"/>
      <w:r w:rsidRPr="004F7C50">
        <w:rPr>
          <w:b/>
          <w:bCs/>
          <w:color w:val="FF0000"/>
        </w:rPr>
        <w:t>u</w:t>
      </w:r>
      <w:r w:rsidR="00DA777A" w:rsidRPr="004F7C50">
        <w:rPr>
          <w:b/>
          <w:bCs/>
          <w:color w:val="FF0000"/>
        </w:rPr>
        <w:t>pdate</w:t>
      </w:r>
      <w:proofErr w:type="gramEnd"/>
      <w:r w:rsidR="00DA777A" w:rsidRPr="004F7C50">
        <w:rPr>
          <w:b/>
          <w:bCs/>
          <w:color w:val="FF0000"/>
        </w:rPr>
        <w:t xml:space="preserve"> </w:t>
      </w:r>
      <w:r w:rsidR="00DA777A" w:rsidRPr="00DA777A">
        <w:rPr>
          <w:b/>
          <w:bCs/>
          <w:color w:val="FF0000"/>
        </w:rPr>
        <w:t>the model.</w:t>
      </w:r>
    </w:p>
    <w:p w14:paraId="7AF6F387" w14:textId="4402F74C" w:rsidR="0060793B" w:rsidRDefault="00B364E8">
      <w:pPr>
        <w:numPr>
          <w:ilvl w:val="0"/>
          <w:numId w:val="4"/>
        </w:numPr>
        <w:ind w:right="47" w:hanging="360"/>
      </w:pPr>
      <w:r>
        <w:t>In</w:t>
      </w:r>
      <w:r w:rsidR="00DA777A">
        <w:t xml:space="preserve"> </w:t>
      </w:r>
      <w:r w:rsidR="00DA777A" w:rsidRPr="00DA777A">
        <w:rPr>
          <w:b/>
          <w:bCs/>
        </w:rPr>
        <w:t xml:space="preserve">data entry </w:t>
      </w:r>
      <w:r w:rsidR="0062452F">
        <w:rPr>
          <w:b/>
          <w:bCs/>
        </w:rPr>
        <w:t>page</w:t>
      </w:r>
      <w:r w:rsidR="00DA777A">
        <w:t xml:space="preserve">, </w:t>
      </w:r>
      <w:r>
        <w:t>go to</w:t>
      </w:r>
      <w:r w:rsidR="00DA777A">
        <w:t xml:space="preserve"> ‘Emissions Activity Ratio’</w:t>
      </w:r>
      <w:r>
        <w:t xml:space="preserve">, </w:t>
      </w:r>
      <w:r w:rsidR="00DA777A">
        <w:t>and then a</w:t>
      </w:r>
      <w:r w:rsidR="00B02CE4">
        <w:t>dd the data from 20</w:t>
      </w:r>
      <w:r w:rsidR="00F34AF7">
        <w:t>21</w:t>
      </w:r>
      <w:r w:rsidR="00B02CE4">
        <w:t xml:space="preserve"> to 20</w:t>
      </w:r>
      <w:r w:rsidR="00F34AF7">
        <w:t>35</w:t>
      </w:r>
      <w:r w:rsidR="005D4E07">
        <w:t xml:space="preserve"> for each technology listed above</w:t>
      </w:r>
      <w:r>
        <w:t xml:space="preserve"> in mode of operation 1 only</w:t>
      </w:r>
      <w:r w:rsidR="00DA777A">
        <w:t xml:space="preserve">. </w:t>
      </w:r>
      <w:r w:rsidR="00B02CE4">
        <w:t>You will find the data in</w:t>
      </w:r>
      <w:r w:rsidR="00BE0E6F">
        <w:t xml:space="preserve"> the </w:t>
      </w:r>
      <w:hyperlink r:id="rId11" w:history="1">
        <w:r w:rsidR="00F34AF7" w:rsidRPr="00917922">
          <w:rPr>
            <w:rStyle w:val="Hyperlink"/>
            <w:highlight w:val="yellow"/>
          </w:rPr>
          <w:t>Data Preparation File OSeHO9.</w:t>
        </w:r>
      </w:hyperlink>
      <w:r w:rsidR="00F34AF7">
        <w:rPr>
          <w:color w:val="000000" w:themeColor="text1"/>
        </w:rPr>
        <w:t xml:space="preserve"> The values are the same </w:t>
      </w:r>
      <w:r>
        <w:rPr>
          <w:color w:val="000000" w:themeColor="text1"/>
        </w:rPr>
        <w:t xml:space="preserve">as </w:t>
      </w:r>
      <w:r w:rsidR="00F34AF7">
        <w:rPr>
          <w:color w:val="000000" w:themeColor="text1"/>
        </w:rPr>
        <w:t xml:space="preserve">calculated </w:t>
      </w:r>
      <w:r>
        <w:rPr>
          <w:color w:val="000000" w:themeColor="text1"/>
        </w:rPr>
        <w:t>from Equation 1</w:t>
      </w:r>
      <w:r w:rsidR="00F34AF7">
        <w:rPr>
          <w:color w:val="000000" w:themeColor="text1"/>
        </w:rPr>
        <w:t>.</w:t>
      </w:r>
    </w:p>
    <w:p w14:paraId="64C60D44" w14:textId="1EDB46D4" w:rsidR="00B66159" w:rsidRDefault="00B364E8" w:rsidP="00DC1A94">
      <w:pPr>
        <w:numPr>
          <w:ilvl w:val="0"/>
          <w:numId w:val="4"/>
        </w:numPr>
        <w:ind w:right="47" w:hanging="360"/>
      </w:pPr>
      <w:r>
        <w:t>Your page</w:t>
      </w:r>
      <w:r w:rsidR="00E71A50">
        <w:t xml:space="preserve"> should look like the image below</w:t>
      </w:r>
      <w:r w:rsidR="00F34AF7">
        <w:t>.</w:t>
      </w:r>
    </w:p>
    <w:p w14:paraId="0C40AC42" w14:textId="77777777" w:rsidR="00F34AF7" w:rsidRDefault="00F34AF7" w:rsidP="00F34AF7">
      <w:pPr>
        <w:ind w:right="47"/>
      </w:pPr>
    </w:p>
    <w:p w14:paraId="497DF511" w14:textId="77777777" w:rsidR="00F34AF7" w:rsidRDefault="00F34AF7" w:rsidP="004211B6">
      <w:pPr>
        <w:ind w:left="0" w:right="47" w:firstLine="0"/>
      </w:pPr>
    </w:p>
    <w:p w14:paraId="34BB1FB2" w14:textId="6C274E42" w:rsidR="00F34AF7" w:rsidRDefault="00F34AF7" w:rsidP="00F34AF7">
      <w:pPr>
        <w:ind w:right="47"/>
      </w:pPr>
      <w:r>
        <w:rPr>
          <w:noProof/>
        </w:rPr>
        <w:lastRenderedPageBreak/>
        <w:drawing>
          <wp:inline distT="0" distB="0" distL="0" distR="0" wp14:anchorId="3AF21AB6" wp14:editId="3B6FCF9D">
            <wp:extent cx="5982335" cy="2075180"/>
            <wp:effectExtent l="0" t="0" r="0" b="1270"/>
            <wp:docPr id="2007381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1917" name="Picture 1" descr="A screenshot of a computer&#10;&#10;Description automatically generated"/>
                    <pic:cNvPicPr/>
                  </pic:nvPicPr>
                  <pic:blipFill>
                    <a:blip r:embed="rId12"/>
                    <a:stretch>
                      <a:fillRect/>
                    </a:stretch>
                  </pic:blipFill>
                  <pic:spPr>
                    <a:xfrm>
                      <a:off x="0" y="0"/>
                      <a:ext cx="5982335" cy="2075180"/>
                    </a:xfrm>
                    <a:prstGeom prst="rect">
                      <a:avLst/>
                    </a:prstGeom>
                  </pic:spPr>
                </pic:pic>
              </a:graphicData>
            </a:graphic>
          </wp:inline>
        </w:drawing>
      </w:r>
    </w:p>
    <w:p w14:paraId="0250ABEF" w14:textId="77777777" w:rsidR="00F34AF7" w:rsidRDefault="00F34AF7" w:rsidP="00F34AF7">
      <w:pPr>
        <w:ind w:right="47"/>
      </w:pPr>
    </w:p>
    <w:p w14:paraId="322F4E47" w14:textId="2AB11625" w:rsidR="00E71A50" w:rsidRPr="00E71A50" w:rsidRDefault="00E71A50">
      <w:pPr>
        <w:numPr>
          <w:ilvl w:val="0"/>
          <w:numId w:val="4"/>
        </w:numPr>
        <w:ind w:right="47" w:hanging="360"/>
        <w:rPr>
          <w:b/>
          <w:bCs/>
          <w:color w:val="FF0000"/>
        </w:rPr>
      </w:pPr>
      <w:r w:rsidRPr="00E71A50">
        <w:rPr>
          <w:b/>
          <w:bCs/>
          <w:color w:val="FF0000"/>
        </w:rPr>
        <w:t>SAVE AND UPDATE!</w:t>
      </w:r>
    </w:p>
    <w:p w14:paraId="104D5004" w14:textId="1E6D245D" w:rsidR="0060793B" w:rsidRDefault="0060793B" w:rsidP="000705DD">
      <w:pPr>
        <w:spacing w:after="92"/>
        <w:ind w:right="47"/>
      </w:pPr>
    </w:p>
    <w:p w14:paraId="6739D49F" w14:textId="74705311" w:rsidR="00AC214C" w:rsidRDefault="00AC214C" w:rsidP="00AC214C">
      <w:pPr>
        <w:pStyle w:val="Heading1"/>
        <w:ind w:left="-5"/>
      </w:pPr>
      <w:r>
        <w:t>Reserve margin</w:t>
      </w:r>
    </w:p>
    <w:p w14:paraId="309ED498" w14:textId="77777777" w:rsidR="00AC214C" w:rsidRDefault="00AC214C" w:rsidP="00AC214C">
      <w:pPr>
        <w:spacing w:after="307"/>
        <w:ind w:left="-30" w:firstLine="0"/>
      </w:pPr>
      <w:r>
        <w:rPr>
          <w:rFonts w:ascii="Calibri" w:eastAsia="Calibri" w:hAnsi="Calibri" w:cs="Calibri"/>
          <w:noProof/>
        </w:rPr>
        <mc:AlternateContent>
          <mc:Choice Requires="wpg">
            <w:drawing>
              <wp:inline distT="0" distB="0" distL="0" distR="0" wp14:anchorId="59E5DBBA" wp14:editId="622B524C">
                <wp:extent cx="5984241" cy="28575"/>
                <wp:effectExtent l="0" t="0" r="0" b="0"/>
                <wp:docPr id="1942260893" name="Group 1942260893"/>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35657941" name="Shape 3721"/>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09C51D4D" id="Group 1942260893"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">
                <v:shape id="Shape 3721"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" path="m,l5984241,r,28575l,28575,,e" fillcolor="#2b579a" stroked="f" strokeweight="0">
                  <v:path arrowok="t" textboxrect="0,0,5984241,28575"/>
                </v:shape>
                <w10:anchorlock/>
              </v:group>
            </w:pict>
          </mc:Fallback>
        </mc:AlternateContent>
      </w:r>
    </w:p>
    <w:p w14:paraId="7D8BB314" w14:textId="77777777" w:rsidR="00801BD7" w:rsidRDefault="00801BD7">
      <w:pPr>
        <w:spacing w:after="192"/>
        <w:ind w:left="10" w:right="47"/>
        <w:rPr>
          <w:bCs/>
          <w:color w:val="auto"/>
        </w:rPr>
      </w:pPr>
      <w:r w:rsidRPr="00801BD7">
        <w:rPr>
          <w:bCs/>
          <w:color w:val="auto"/>
        </w:rPr>
        <w:t>The first step in representing the reserve margin is to create a User Defined Constraint (UDC).</w:t>
      </w:r>
    </w:p>
    <w:p w14:paraId="7C58425E" w14:textId="7361FA2D" w:rsidR="0060793B" w:rsidRDefault="00CF6664">
      <w:pPr>
        <w:spacing w:after="192"/>
        <w:ind w:left="10" w:right="47"/>
      </w:pPr>
      <w:r w:rsidRPr="00CF6664">
        <w:rPr>
          <w:b/>
          <w:color w:val="FF0000"/>
        </w:rPr>
        <w:t>TRY IT</w:t>
      </w:r>
      <w:r w:rsidR="00B02CE4" w:rsidRPr="00CF6664">
        <w:rPr>
          <w:color w:val="FF0000"/>
        </w:rPr>
        <w:t xml:space="preserve">: </w:t>
      </w:r>
      <w:r w:rsidR="00122A00">
        <w:t>A</w:t>
      </w:r>
      <w:r w:rsidR="00B02CE4">
        <w:t xml:space="preserve">dd </w:t>
      </w:r>
      <w:r w:rsidR="00122A00">
        <w:t>a UDC</w:t>
      </w:r>
    </w:p>
    <w:p w14:paraId="7BB3D590" w14:textId="46745BA9" w:rsidR="0062452F" w:rsidRDefault="00801BD7" w:rsidP="008A2C34">
      <w:pPr>
        <w:numPr>
          <w:ilvl w:val="0"/>
          <w:numId w:val="5"/>
        </w:numPr>
        <w:ind w:right="47" w:hanging="360"/>
        <w:rPr>
          <w:lang w:val="en-GB"/>
        </w:rPr>
      </w:pPr>
      <w:r w:rsidRPr="00801BD7">
        <w:rPr>
          <w:lang w:val="en-GB"/>
        </w:rPr>
        <w:t>On the model configuration page, navigate to the 'Constraints' tab and click on ‘+ Add Constraint.’ This constraint will be an inequality, as explained in Lecture 10.</w:t>
      </w:r>
      <w:r>
        <w:rPr>
          <w:lang w:val="en-GB"/>
        </w:rPr>
        <w:t xml:space="preserve"> </w:t>
      </w:r>
      <w:r w:rsidRPr="00801BD7">
        <w:rPr>
          <w:lang w:val="en-GB"/>
        </w:rPr>
        <w:t>Select the relevant technologies for this constraint, which include</w:t>
      </w:r>
      <w:r w:rsidR="00B84EA0">
        <w:rPr>
          <w:lang w:val="en-GB"/>
        </w:rPr>
        <w:t>:</w:t>
      </w:r>
    </w:p>
    <w:p w14:paraId="670C8C56" w14:textId="27138B31" w:rsidR="00B84EA0" w:rsidRDefault="00B84EA0" w:rsidP="00B84EA0">
      <w:pPr>
        <w:numPr>
          <w:ilvl w:val="1"/>
          <w:numId w:val="5"/>
        </w:numPr>
        <w:ind w:right="47"/>
        <w:rPr>
          <w:lang w:val="en-GB"/>
        </w:rPr>
      </w:pPr>
      <w:r>
        <w:rPr>
          <w:lang w:val="en-GB"/>
        </w:rPr>
        <w:t>On-grid power technologies:</w:t>
      </w:r>
      <w:r w:rsidRPr="00B84EA0">
        <w:rPr>
          <w:lang w:val="en-GB"/>
        </w:rPr>
        <w:t xml:space="preserve"> </w:t>
      </w:r>
      <w:r w:rsidRPr="00801BD7">
        <w:rPr>
          <w:lang w:val="en-GB"/>
        </w:rPr>
        <w:t>BACKSTOP, PWRDSL, PWRNGS, PWRHYD, PWRBIO, PWRSOL, PWRWND</w:t>
      </w:r>
      <w:r>
        <w:rPr>
          <w:lang w:val="en-GB"/>
        </w:rPr>
        <w:t xml:space="preserve">, </w:t>
      </w:r>
      <w:r w:rsidRPr="00801BD7">
        <w:rPr>
          <w:lang w:val="en-GB"/>
        </w:rPr>
        <w:t>and BAT</w:t>
      </w:r>
      <w:r>
        <w:rPr>
          <w:lang w:val="en-GB"/>
        </w:rPr>
        <w:t>T</w:t>
      </w:r>
      <w:r w:rsidRPr="00801BD7">
        <w:rPr>
          <w:lang w:val="en-GB"/>
        </w:rPr>
        <w:t>PWR</w:t>
      </w:r>
      <w:r>
        <w:rPr>
          <w:lang w:val="en-GB"/>
        </w:rPr>
        <w:t>.</w:t>
      </w:r>
    </w:p>
    <w:p w14:paraId="5CF16671" w14:textId="1134DC4D" w:rsidR="00B84EA0" w:rsidRDefault="00B84EA0" w:rsidP="004211B6">
      <w:pPr>
        <w:numPr>
          <w:ilvl w:val="1"/>
          <w:numId w:val="5"/>
        </w:numPr>
        <w:ind w:right="47"/>
        <w:rPr>
          <w:lang w:val="en-GB"/>
        </w:rPr>
      </w:pPr>
      <w:r>
        <w:rPr>
          <w:lang w:val="en-GB"/>
        </w:rPr>
        <w:t>The transmission system:</w:t>
      </w:r>
      <w:r w:rsidRPr="00B84EA0">
        <w:rPr>
          <w:lang w:val="en-GB"/>
        </w:rPr>
        <w:t xml:space="preserve"> </w:t>
      </w:r>
      <w:r>
        <w:rPr>
          <w:lang w:val="en-GB"/>
        </w:rPr>
        <w:t>PWRTRN</w:t>
      </w:r>
    </w:p>
    <w:p w14:paraId="00F29D3F" w14:textId="77777777" w:rsidR="00801BD7" w:rsidRDefault="00801BD7" w:rsidP="00801BD7">
      <w:pPr>
        <w:ind w:left="706" w:right="47" w:firstLine="0"/>
      </w:pPr>
    </w:p>
    <w:p w14:paraId="14030447" w14:textId="5982909C" w:rsidR="00122A00" w:rsidRDefault="00801BD7" w:rsidP="00801BD7">
      <w:pPr>
        <w:ind w:left="346" w:right="47" w:firstLine="0"/>
      </w:pPr>
      <w:r>
        <w:rPr>
          <w:noProof/>
        </w:rPr>
        <w:lastRenderedPageBreak/>
        <w:drawing>
          <wp:inline distT="0" distB="0" distL="0" distR="0" wp14:anchorId="6A61FF06" wp14:editId="585D681F">
            <wp:extent cx="6203950" cy="2211542"/>
            <wp:effectExtent l="0" t="0" r="6350" b="0"/>
            <wp:docPr id="7374417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3066" cy="2221921"/>
                    </a:xfrm>
                    <a:prstGeom prst="rect">
                      <a:avLst/>
                    </a:prstGeom>
                    <a:noFill/>
                  </pic:spPr>
                </pic:pic>
              </a:graphicData>
            </a:graphic>
          </wp:inline>
        </w:drawing>
      </w:r>
    </w:p>
    <w:p w14:paraId="57B9719F" w14:textId="77777777" w:rsidR="00122A00" w:rsidRPr="00F053C5" w:rsidRDefault="00122A00" w:rsidP="00122A00">
      <w:pPr>
        <w:ind w:right="47"/>
        <w:rPr>
          <w:b/>
          <w:bCs/>
          <w:color w:val="FF0000"/>
        </w:rPr>
      </w:pPr>
    </w:p>
    <w:p w14:paraId="1BA00225" w14:textId="36F358E7" w:rsidR="00A74C15" w:rsidRDefault="000A6231" w:rsidP="009B265F">
      <w:pPr>
        <w:numPr>
          <w:ilvl w:val="0"/>
          <w:numId w:val="5"/>
        </w:numPr>
        <w:ind w:right="47" w:hanging="360"/>
        <w:rPr>
          <w:b/>
          <w:bCs/>
          <w:color w:val="FF0000"/>
        </w:rPr>
      </w:pPr>
      <w:r w:rsidRPr="000A6231">
        <w:rPr>
          <w:b/>
          <w:bCs/>
          <w:color w:val="FF0000"/>
        </w:rPr>
        <w:t>Update the model.</w:t>
      </w:r>
    </w:p>
    <w:p w14:paraId="7A84E961" w14:textId="77777777" w:rsidR="009B265F" w:rsidRDefault="009B265F" w:rsidP="009B265F">
      <w:pPr>
        <w:ind w:left="0" w:right="47" w:firstLine="0"/>
        <w:rPr>
          <w:b/>
          <w:bCs/>
          <w:color w:val="FF0000"/>
        </w:rPr>
      </w:pPr>
    </w:p>
    <w:p w14:paraId="31D5FB0E" w14:textId="53E62528" w:rsidR="009B265F" w:rsidRPr="00EF4174" w:rsidRDefault="009B265F" w:rsidP="009B265F">
      <w:pPr>
        <w:spacing w:after="193"/>
        <w:ind w:left="10" w:right="19"/>
        <w:rPr>
          <w:color w:val="000000" w:themeColor="text1"/>
        </w:rPr>
      </w:pPr>
      <w:proofErr w:type="gramStart"/>
      <w:r w:rsidRPr="00EF4174">
        <w:rPr>
          <w:color w:val="000000" w:themeColor="text1"/>
        </w:rPr>
        <w:t>In order to</w:t>
      </w:r>
      <w:proofErr w:type="gramEnd"/>
      <w:r w:rsidRPr="00EF4174">
        <w:rPr>
          <w:color w:val="000000" w:themeColor="text1"/>
        </w:rPr>
        <w:t xml:space="preserve"> </w:t>
      </w:r>
      <w:r>
        <w:rPr>
          <w:color w:val="000000" w:themeColor="text1"/>
        </w:rPr>
        <w:t>represent a UDC</w:t>
      </w:r>
      <w:r w:rsidRPr="00EF4174">
        <w:rPr>
          <w:color w:val="000000" w:themeColor="text1"/>
        </w:rPr>
        <w:t xml:space="preserve">, the following </w:t>
      </w:r>
      <w:r w:rsidRPr="00EF4174">
        <w:rPr>
          <w:b/>
          <w:color w:val="000000" w:themeColor="text1"/>
        </w:rPr>
        <w:t xml:space="preserve">parameters </w:t>
      </w:r>
      <w:r w:rsidRPr="00EF4174">
        <w:rPr>
          <w:color w:val="000000" w:themeColor="text1"/>
        </w:rPr>
        <w:t xml:space="preserve">must be considered: </w:t>
      </w:r>
    </w:p>
    <w:p w14:paraId="6474D734" w14:textId="37A1835C" w:rsidR="009B265F" w:rsidRPr="009B265F" w:rsidRDefault="009B265F" w:rsidP="00B57B57">
      <w:pPr>
        <w:numPr>
          <w:ilvl w:val="0"/>
          <w:numId w:val="13"/>
        </w:numPr>
        <w:ind w:left="0" w:right="47" w:firstLine="0"/>
        <w:rPr>
          <w:b/>
          <w:bCs/>
          <w:color w:val="FF0000"/>
        </w:rPr>
      </w:pPr>
      <w:r>
        <w:rPr>
          <w:b/>
          <w:color w:val="000000" w:themeColor="text1"/>
        </w:rPr>
        <w:t>UDC Constant</w:t>
      </w:r>
      <w:r w:rsidRPr="009B265F">
        <w:rPr>
          <w:color w:val="000000" w:themeColor="text1"/>
        </w:rPr>
        <w:t xml:space="preserve">: </w:t>
      </w:r>
      <w:r>
        <w:rPr>
          <w:color w:val="000000" w:themeColor="text1"/>
        </w:rPr>
        <w:t xml:space="preserve">Defines </w:t>
      </w:r>
      <w:r w:rsidRPr="009B265F">
        <w:rPr>
          <w:color w:val="000000" w:themeColor="text1"/>
        </w:rPr>
        <w:t>the right-hand side of the equation or inequality</w:t>
      </w:r>
      <w:r>
        <w:rPr>
          <w:color w:val="000000" w:themeColor="text1"/>
        </w:rPr>
        <w:t>.</w:t>
      </w:r>
    </w:p>
    <w:p w14:paraId="349ACDCD" w14:textId="6F8CBA64" w:rsidR="009B265F" w:rsidRPr="009B265F" w:rsidRDefault="009B265F" w:rsidP="00B57B57">
      <w:pPr>
        <w:numPr>
          <w:ilvl w:val="0"/>
          <w:numId w:val="13"/>
        </w:numPr>
        <w:ind w:left="0" w:right="47" w:firstLine="0"/>
        <w:rPr>
          <w:b/>
          <w:bCs/>
          <w:color w:val="FF0000"/>
        </w:rPr>
      </w:pPr>
      <w:r>
        <w:rPr>
          <w:b/>
          <w:color w:val="000000" w:themeColor="text1"/>
        </w:rPr>
        <w:t xml:space="preserve">UDC Multiplier Total Capacity: </w:t>
      </w:r>
      <w:r w:rsidRPr="009B265F">
        <w:rPr>
          <w:bCs/>
          <w:color w:val="000000" w:themeColor="text1"/>
        </w:rPr>
        <w:t xml:space="preserve">Defines the set of multipliers for the </w:t>
      </w:r>
      <w:r w:rsidRPr="009B265F">
        <w:rPr>
          <w:b/>
          <w:color w:val="000000" w:themeColor="text1"/>
        </w:rPr>
        <w:t>Total Capacity variable</w:t>
      </w:r>
      <w:r w:rsidRPr="009B265F">
        <w:rPr>
          <w:bCs/>
          <w:color w:val="000000" w:themeColor="text1"/>
        </w:rPr>
        <w:t xml:space="preserve"> on the left side of the equation or inequality.</w:t>
      </w:r>
    </w:p>
    <w:p w14:paraId="15B07A3C" w14:textId="0A4EBBAC" w:rsidR="009B265F" w:rsidRPr="009B265F" w:rsidRDefault="009B265F" w:rsidP="00B57B57">
      <w:pPr>
        <w:numPr>
          <w:ilvl w:val="0"/>
          <w:numId w:val="13"/>
        </w:numPr>
        <w:ind w:left="0" w:right="47" w:firstLine="0"/>
        <w:rPr>
          <w:b/>
          <w:bCs/>
          <w:color w:val="FF0000"/>
        </w:rPr>
      </w:pPr>
      <w:r>
        <w:rPr>
          <w:b/>
          <w:color w:val="000000" w:themeColor="text1"/>
        </w:rPr>
        <w:t xml:space="preserve">UDC Multiplier New Capacity: </w:t>
      </w:r>
      <w:r w:rsidRPr="009B265F">
        <w:rPr>
          <w:bCs/>
          <w:color w:val="000000" w:themeColor="text1"/>
        </w:rPr>
        <w:t xml:space="preserve">Defines the set of multipliers for the </w:t>
      </w:r>
      <w:r w:rsidRPr="009B265F">
        <w:rPr>
          <w:b/>
          <w:color w:val="000000" w:themeColor="text1"/>
        </w:rPr>
        <w:t xml:space="preserve">New Capacity variable </w:t>
      </w:r>
      <w:r w:rsidRPr="009B265F">
        <w:rPr>
          <w:bCs/>
          <w:color w:val="000000" w:themeColor="text1"/>
        </w:rPr>
        <w:t>on the left side of the equation or inequality.</w:t>
      </w:r>
    </w:p>
    <w:p w14:paraId="047602D0" w14:textId="70CFF24E" w:rsidR="009B265F" w:rsidRPr="009B265F" w:rsidRDefault="009B265F" w:rsidP="00B57B57">
      <w:pPr>
        <w:numPr>
          <w:ilvl w:val="0"/>
          <w:numId w:val="13"/>
        </w:numPr>
        <w:ind w:left="0" w:right="47" w:firstLine="0"/>
        <w:rPr>
          <w:b/>
          <w:bCs/>
          <w:color w:val="FF0000"/>
        </w:rPr>
      </w:pPr>
      <w:r>
        <w:rPr>
          <w:b/>
          <w:color w:val="000000" w:themeColor="text1"/>
        </w:rPr>
        <w:t xml:space="preserve">UDC Multiplier Activity: </w:t>
      </w:r>
      <w:r w:rsidRPr="009B265F">
        <w:rPr>
          <w:bCs/>
          <w:color w:val="000000" w:themeColor="text1"/>
        </w:rPr>
        <w:t xml:space="preserve">Defines the set of multipliers for the </w:t>
      </w:r>
      <w:r w:rsidRPr="009B265F">
        <w:rPr>
          <w:b/>
          <w:color w:val="000000" w:themeColor="text1"/>
        </w:rPr>
        <w:t>Activity variable</w:t>
      </w:r>
      <w:r w:rsidRPr="009B265F">
        <w:rPr>
          <w:bCs/>
          <w:color w:val="000000" w:themeColor="text1"/>
        </w:rPr>
        <w:t xml:space="preserve"> on the left side of the equation or inequality.</w:t>
      </w:r>
    </w:p>
    <w:p w14:paraId="0D661204" w14:textId="77777777" w:rsidR="000A6231" w:rsidRDefault="000A6231" w:rsidP="000A6231">
      <w:pPr>
        <w:ind w:left="706" w:right="47" w:firstLine="0"/>
      </w:pPr>
    </w:p>
    <w:p w14:paraId="37FC2028" w14:textId="77777777" w:rsidR="009B265F" w:rsidRPr="009B265F" w:rsidRDefault="009B265F" w:rsidP="009B265F">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w:t>
      </w:r>
      <w:r w:rsidRPr="009B265F">
        <w:rPr>
          <w:color w:val="000000" w:themeColor="text1"/>
        </w:rPr>
        <w:t>Typically, we use a single set of multipliers in each constraint.</w:t>
      </w:r>
    </w:p>
    <w:p w14:paraId="36C2333A" w14:textId="1F0AD2B1" w:rsidR="0060793B" w:rsidRDefault="009B265F" w:rsidP="009B265F">
      <w:pPr>
        <w:spacing w:after="161"/>
        <w:ind w:left="0" w:firstLine="0"/>
        <w:rPr>
          <w:color w:val="000000" w:themeColor="text1"/>
        </w:rPr>
      </w:pPr>
      <w:r w:rsidRPr="009B265F">
        <w:rPr>
          <w:color w:val="000000" w:themeColor="text1"/>
        </w:rPr>
        <w:t xml:space="preserve">For the reserve margin, we are evaluating the total capacity of the system to meet this margin. Therefore, we will apply the set of UDC multipliers exclusively to the total capacity. For the multipliers associated with new capacity and activity, we will </w:t>
      </w:r>
      <w:r>
        <w:rPr>
          <w:color w:val="000000" w:themeColor="text1"/>
        </w:rPr>
        <w:t>keep</w:t>
      </w:r>
      <w:r w:rsidRPr="009B265F">
        <w:rPr>
          <w:color w:val="000000" w:themeColor="text1"/>
        </w:rPr>
        <w:t xml:space="preserve"> the default values of zero</w:t>
      </w:r>
      <w:r>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336"/>
      </w:tblGrid>
      <w:tr w:rsidR="00C57C5B" w14:paraId="51186EFD" w14:textId="77777777" w:rsidTr="002B7633">
        <w:tc>
          <w:tcPr>
            <w:tcW w:w="8075" w:type="dxa"/>
            <w:vAlign w:val="center"/>
          </w:tcPr>
          <w:p w14:paraId="1F1900D3" w14:textId="77777777" w:rsidR="00C57C5B" w:rsidRPr="009B265F" w:rsidRDefault="00C57C5B" w:rsidP="002B7633">
            <w:pPr>
              <w:jc w:val="center"/>
              <w:rPr>
                <w:rFonts w:ascii="Cambria Math" w:eastAsia="Arial" w:hAnsi="Cambria Math" w:cs="Arial"/>
                <w:i/>
                <w:iCs/>
                <w:szCs w:val="22"/>
              </w:rPr>
            </w:pPr>
            <m:oMathPara>
              <m:oMathParaPr>
                <m:jc m:val="centerGroup"/>
              </m:oMathParaPr>
              <m:oMath>
                <m:r>
                  <w:rPr>
                    <w:rFonts w:ascii="Cambria Math" w:eastAsia="Arial" w:hAnsi="Cambria Math" w:cs="Arial"/>
                    <w:szCs w:val="22"/>
                  </w:rPr>
                  <m:t>Transmission Capacity*</m:t>
                </m:r>
                <m:d>
                  <m:dPr>
                    <m:ctrlPr>
                      <w:rPr>
                        <w:rFonts w:ascii="Cambria Math" w:eastAsia="Arial" w:hAnsi="Cambria Math" w:cs="Arial"/>
                        <w:i/>
                        <w:iCs/>
                        <w:szCs w:val="22"/>
                      </w:rPr>
                    </m:ctrlPr>
                  </m:dPr>
                  <m:e>
                    <m:f>
                      <m:fPr>
                        <m:ctrlPr>
                          <w:rPr>
                            <w:rFonts w:ascii="Cambria Math" w:eastAsia="Arial" w:hAnsi="Cambria Math" w:cs="Arial"/>
                            <w:i/>
                            <w:iCs/>
                            <w:szCs w:val="22"/>
                          </w:rPr>
                        </m:ctrlPr>
                      </m:fPr>
                      <m:num>
                        <m:r>
                          <w:rPr>
                            <w:rFonts w:ascii="Cambria Math" w:eastAsia="Arial" w:hAnsi="Cambria Math" w:cs="Arial"/>
                            <w:szCs w:val="22"/>
                          </w:rPr>
                          <m:t>1</m:t>
                        </m:r>
                      </m:num>
                      <m:den>
                        <m:r>
                          <w:rPr>
                            <w:rFonts w:ascii="Cambria Math" w:eastAsia="Arial" w:hAnsi="Cambria Math" w:cs="Arial"/>
                            <w:szCs w:val="22"/>
                          </w:rPr>
                          <m:t>Transmission efficiency</m:t>
                        </m:r>
                      </m:den>
                    </m:f>
                  </m:e>
                </m:d>
                <m:r>
                  <w:rPr>
                    <w:rFonts w:ascii="Cambria Math" w:eastAsia="Arial" w:hAnsi="Cambria Math" w:cs="Arial"/>
                    <w:szCs w:val="22"/>
                  </w:rPr>
                  <m:t>*</m:t>
                </m:r>
                <m:d>
                  <m:dPr>
                    <m:ctrlPr>
                      <w:rPr>
                        <w:rFonts w:ascii="Cambria Math" w:eastAsia="Arial" w:hAnsi="Cambria Math" w:cs="Arial"/>
                        <w:i/>
                        <w:iCs/>
                        <w:szCs w:val="22"/>
                      </w:rPr>
                    </m:ctrlPr>
                  </m:dPr>
                  <m:e>
                    <m:r>
                      <w:rPr>
                        <w:rFonts w:ascii="Cambria Math" w:eastAsia="Arial" w:hAnsi="Cambria Math" w:cs="Arial"/>
                        <w:szCs w:val="22"/>
                      </w:rPr>
                      <m:t>1+Reserve Margin</m:t>
                    </m:r>
                  </m:e>
                </m:d>
                <m:r>
                  <w:rPr>
                    <w:rFonts w:ascii="Cambria Math" w:eastAsia="Arial" w:hAnsi="Cambria Math" w:cs="Arial"/>
                    <w:szCs w:val="22"/>
                  </w:rPr>
                  <m:t>-</m:t>
                </m:r>
                <m:nary>
                  <m:naryPr>
                    <m:chr m:val="∑"/>
                    <m:supHide m:val="1"/>
                    <m:ctrlPr>
                      <w:rPr>
                        <w:rFonts w:ascii="Cambria Math" w:eastAsia="Arial" w:hAnsi="Cambria Math" w:cs="Arial"/>
                        <w:i/>
                        <w:iCs/>
                        <w:szCs w:val="22"/>
                      </w:rPr>
                    </m:ctrlPr>
                  </m:naryPr>
                  <m:sub>
                    <m:r>
                      <w:rPr>
                        <w:rFonts w:ascii="Cambria Math" w:eastAsia="Arial" w:hAnsi="Cambria Math" w:cs="Arial"/>
                        <w:szCs w:val="22"/>
                      </w:rPr>
                      <m:t>t</m:t>
                    </m:r>
                  </m:sub>
                  <m:sup/>
                  <m:e>
                    <m:d>
                      <m:dPr>
                        <m:ctrlPr>
                          <w:rPr>
                            <w:rFonts w:ascii="Cambria Math" w:eastAsia="Arial" w:hAnsi="Cambria Math" w:cs="Arial"/>
                            <w:i/>
                            <w:iCs/>
                            <w:szCs w:val="22"/>
                          </w:rPr>
                        </m:ctrlPr>
                      </m:dPr>
                      <m:e>
                        <m:r>
                          <w:rPr>
                            <w:rFonts w:ascii="Cambria Math" w:eastAsia="Arial" w:hAnsi="Cambria Math" w:cs="Arial"/>
                            <w:szCs w:val="22"/>
                          </w:rPr>
                          <m:t>On-grid technology capacity*Capacity credit</m:t>
                        </m:r>
                      </m:e>
                    </m:d>
                  </m:e>
                </m:nary>
                <m:r>
                  <w:rPr>
                    <w:rFonts w:ascii="Cambria Math" w:eastAsia="Arial" w:hAnsi="Cambria Math" w:cs="Arial"/>
                    <w:szCs w:val="22"/>
                  </w:rPr>
                  <m:t>&lt;0</m:t>
                </m:r>
              </m:oMath>
            </m:oMathPara>
          </w:p>
          <w:p w14:paraId="1D417233" w14:textId="77777777" w:rsidR="00C57C5B" w:rsidRDefault="00C57C5B" w:rsidP="002B7633">
            <w:pPr>
              <w:spacing w:after="161"/>
              <w:ind w:left="0" w:firstLine="0"/>
              <w:jc w:val="center"/>
            </w:pPr>
          </w:p>
        </w:tc>
        <w:tc>
          <w:tcPr>
            <w:tcW w:w="1336" w:type="dxa"/>
            <w:vAlign w:val="center"/>
          </w:tcPr>
          <w:p w14:paraId="72C6D64E" w14:textId="77777777" w:rsidR="00C57C5B" w:rsidRDefault="00C57C5B" w:rsidP="002B7633">
            <w:pPr>
              <w:spacing w:after="161"/>
              <w:ind w:left="0" w:firstLine="0"/>
              <w:jc w:val="center"/>
            </w:pPr>
            <w:r>
              <w:t>(2)</w:t>
            </w:r>
          </w:p>
        </w:tc>
      </w:tr>
    </w:tbl>
    <w:p w14:paraId="1E9603BA" w14:textId="77777777" w:rsidR="00C57C5B" w:rsidRPr="00C57C5B" w:rsidRDefault="00C57C5B" w:rsidP="00C57C5B">
      <w:pPr>
        <w:spacing w:after="161"/>
        <w:ind w:left="0" w:firstLine="0"/>
        <w:rPr>
          <w:color w:val="000000" w:themeColor="text1"/>
        </w:rPr>
      </w:pPr>
      <w:r w:rsidRPr="00C57C5B">
        <w:rPr>
          <w:color w:val="000000" w:themeColor="text1"/>
        </w:rPr>
        <w:t>As discussed in Lecture 10, the reserve margin is defined by Equation 2. The multiplier for the transmission technology is calculated by multiplying the inverse of the efficiency (equivalent to the input activity ratio) by one plus the reserve margin.</w:t>
      </w:r>
    </w:p>
    <w:p w14:paraId="5088B128" w14:textId="453BECC8" w:rsidR="00C57C5B" w:rsidRPr="00C57C5B" w:rsidRDefault="00C57C5B" w:rsidP="00C57C5B">
      <w:pPr>
        <w:spacing w:after="161"/>
        <w:ind w:left="0" w:firstLine="0"/>
        <w:rPr>
          <w:color w:val="000000" w:themeColor="text1"/>
        </w:rPr>
      </w:pPr>
      <w:r w:rsidRPr="00C57C5B">
        <w:rPr>
          <w:color w:val="000000" w:themeColor="text1"/>
        </w:rPr>
        <w:lastRenderedPageBreak/>
        <w:t xml:space="preserve">In this </w:t>
      </w:r>
      <w:r>
        <w:rPr>
          <w:color w:val="000000" w:themeColor="text1"/>
        </w:rPr>
        <w:t>case</w:t>
      </w:r>
      <w:r w:rsidRPr="00C57C5B">
        <w:rPr>
          <w:color w:val="000000" w:themeColor="text1"/>
        </w:rPr>
        <w:t>, we use a reserve margin of 15%. The calculation is as follows:</w:t>
      </w:r>
      <w:r>
        <w:rPr>
          <w:color w:val="000000" w:themeColor="text1"/>
        </w:rPr>
        <w:t xml:space="preserve"> </w:t>
      </w:r>
      <w:r w:rsidRPr="00C57C5B">
        <w:rPr>
          <w:color w:val="000000" w:themeColor="text1"/>
        </w:rPr>
        <w:t>1</w:t>
      </w:r>
      <w:r>
        <w:rPr>
          <w:color w:val="000000" w:themeColor="text1"/>
        </w:rPr>
        <w:t>.05</w:t>
      </w:r>
      <w:r w:rsidRPr="00C57C5B">
        <w:rPr>
          <w:color w:val="000000" w:themeColor="text1"/>
        </w:rPr>
        <w:t>×(1+0.15)=1.2075.</w:t>
      </w:r>
    </w:p>
    <w:p w14:paraId="40F66B0A" w14:textId="731A52A3" w:rsidR="00C57C5B" w:rsidRDefault="00C57C5B" w:rsidP="00C57C5B">
      <w:pPr>
        <w:spacing w:after="161"/>
        <w:ind w:left="0" w:firstLine="0"/>
        <w:rPr>
          <w:color w:val="000000" w:themeColor="text1"/>
        </w:rPr>
      </w:pPr>
      <w:r w:rsidRPr="00C57C5B">
        <w:rPr>
          <w:color w:val="000000" w:themeColor="text1"/>
        </w:rPr>
        <w:t>For power generation technologies, the multipliers will correspond to the capacity credits, as indicated in the table below. These multipliers will be added as negative values due to the minus sign in the inequality.</w:t>
      </w:r>
    </w:p>
    <w:tbl>
      <w:tblPr>
        <w:tblStyle w:val="TableGrid"/>
        <w:tblW w:w="0" w:type="auto"/>
        <w:tblLook w:val="04A0" w:firstRow="1" w:lastRow="0" w:firstColumn="1" w:lastColumn="0" w:noHBand="0" w:noVBand="1"/>
      </w:tblPr>
      <w:tblGrid>
        <w:gridCol w:w="4705"/>
        <w:gridCol w:w="4706"/>
      </w:tblGrid>
      <w:tr w:rsidR="00C57C5B" w14:paraId="7454197B" w14:textId="77777777" w:rsidTr="00C57C5B">
        <w:tc>
          <w:tcPr>
            <w:tcW w:w="4705" w:type="dxa"/>
          </w:tcPr>
          <w:p w14:paraId="3779C429" w14:textId="2B96B0DF" w:rsidR="00C57C5B" w:rsidRPr="0084609D" w:rsidRDefault="00C57C5B" w:rsidP="009B265F">
            <w:pPr>
              <w:spacing w:after="161"/>
              <w:ind w:left="0" w:firstLine="0"/>
              <w:rPr>
                <w:b/>
                <w:bCs/>
              </w:rPr>
            </w:pPr>
            <w:r w:rsidRPr="0084609D">
              <w:rPr>
                <w:b/>
                <w:bCs/>
              </w:rPr>
              <w:t>Technology</w:t>
            </w:r>
          </w:p>
        </w:tc>
        <w:tc>
          <w:tcPr>
            <w:tcW w:w="4706" w:type="dxa"/>
          </w:tcPr>
          <w:p w14:paraId="55673B20" w14:textId="19F7629B" w:rsidR="00C57C5B" w:rsidRPr="0084609D" w:rsidRDefault="00C57C5B" w:rsidP="009B265F">
            <w:pPr>
              <w:spacing w:after="161"/>
              <w:ind w:left="0" w:firstLine="0"/>
              <w:rPr>
                <w:b/>
                <w:bCs/>
              </w:rPr>
            </w:pPr>
            <w:r w:rsidRPr="0084609D">
              <w:rPr>
                <w:b/>
                <w:bCs/>
              </w:rPr>
              <w:t>Capacity credit</w:t>
            </w:r>
          </w:p>
        </w:tc>
      </w:tr>
      <w:tr w:rsidR="00C57C5B" w14:paraId="1ADF7762" w14:textId="77777777" w:rsidTr="00C57C5B">
        <w:tc>
          <w:tcPr>
            <w:tcW w:w="4705" w:type="dxa"/>
          </w:tcPr>
          <w:p w14:paraId="5962823C" w14:textId="6603D106" w:rsidR="00C57C5B" w:rsidRDefault="0084609D" w:rsidP="009B265F">
            <w:pPr>
              <w:spacing w:after="161"/>
              <w:ind w:left="0" w:firstLine="0"/>
            </w:pPr>
            <w:r>
              <w:t>BACKSTOP</w:t>
            </w:r>
          </w:p>
        </w:tc>
        <w:tc>
          <w:tcPr>
            <w:tcW w:w="4706" w:type="dxa"/>
          </w:tcPr>
          <w:p w14:paraId="332B300F" w14:textId="1A041C47" w:rsidR="00C57C5B" w:rsidRDefault="0084609D" w:rsidP="009B265F">
            <w:pPr>
              <w:spacing w:after="161"/>
              <w:ind w:left="0" w:firstLine="0"/>
            </w:pPr>
            <w:r>
              <w:t>100%</w:t>
            </w:r>
          </w:p>
        </w:tc>
      </w:tr>
      <w:tr w:rsidR="00C57C5B" w14:paraId="0B8BD996" w14:textId="77777777" w:rsidTr="00C57C5B">
        <w:tc>
          <w:tcPr>
            <w:tcW w:w="4705" w:type="dxa"/>
          </w:tcPr>
          <w:p w14:paraId="09F3AC78" w14:textId="6FDA9BCE" w:rsidR="00C57C5B" w:rsidRDefault="0084609D" w:rsidP="009B265F">
            <w:pPr>
              <w:spacing w:after="161"/>
              <w:ind w:left="0" w:firstLine="0"/>
            </w:pPr>
            <w:r>
              <w:t>PWRDSL</w:t>
            </w:r>
          </w:p>
        </w:tc>
        <w:tc>
          <w:tcPr>
            <w:tcW w:w="4706" w:type="dxa"/>
          </w:tcPr>
          <w:p w14:paraId="642C1E1B" w14:textId="5D124867" w:rsidR="00C57C5B" w:rsidRDefault="0084609D" w:rsidP="009B265F">
            <w:pPr>
              <w:spacing w:after="161"/>
              <w:ind w:left="0" w:firstLine="0"/>
            </w:pPr>
            <w:r>
              <w:t>90%</w:t>
            </w:r>
          </w:p>
        </w:tc>
      </w:tr>
      <w:tr w:rsidR="00C57C5B" w14:paraId="4E462B8E" w14:textId="77777777" w:rsidTr="00C57C5B">
        <w:tc>
          <w:tcPr>
            <w:tcW w:w="4705" w:type="dxa"/>
          </w:tcPr>
          <w:p w14:paraId="0F2718ED" w14:textId="0E3A2D3C" w:rsidR="00C57C5B" w:rsidRDefault="0084609D" w:rsidP="009B265F">
            <w:pPr>
              <w:spacing w:after="161"/>
              <w:ind w:left="0" w:firstLine="0"/>
            </w:pPr>
            <w:r>
              <w:t>PWRNGS</w:t>
            </w:r>
          </w:p>
        </w:tc>
        <w:tc>
          <w:tcPr>
            <w:tcW w:w="4706" w:type="dxa"/>
          </w:tcPr>
          <w:p w14:paraId="69F3EFDF" w14:textId="3B65E927" w:rsidR="00C57C5B" w:rsidRDefault="0084609D" w:rsidP="009B265F">
            <w:pPr>
              <w:spacing w:after="161"/>
              <w:ind w:left="0" w:firstLine="0"/>
            </w:pPr>
            <w:r>
              <w:t>80%</w:t>
            </w:r>
          </w:p>
        </w:tc>
      </w:tr>
      <w:tr w:rsidR="00C57C5B" w14:paraId="6442682F" w14:textId="77777777" w:rsidTr="00C57C5B">
        <w:tc>
          <w:tcPr>
            <w:tcW w:w="4705" w:type="dxa"/>
          </w:tcPr>
          <w:p w14:paraId="7501D5DA" w14:textId="23AB884C" w:rsidR="00C57C5B" w:rsidRDefault="0084609D" w:rsidP="009B265F">
            <w:pPr>
              <w:spacing w:after="161"/>
              <w:ind w:left="0" w:firstLine="0"/>
            </w:pPr>
            <w:r>
              <w:t>PWRHYD</w:t>
            </w:r>
          </w:p>
        </w:tc>
        <w:tc>
          <w:tcPr>
            <w:tcW w:w="4706" w:type="dxa"/>
          </w:tcPr>
          <w:p w14:paraId="62760248" w14:textId="07108DB5" w:rsidR="00C57C5B" w:rsidRDefault="0084609D" w:rsidP="009B265F">
            <w:pPr>
              <w:spacing w:after="161"/>
              <w:ind w:left="0" w:firstLine="0"/>
            </w:pPr>
            <w:r>
              <w:t>36%</w:t>
            </w:r>
          </w:p>
        </w:tc>
      </w:tr>
      <w:tr w:rsidR="00C57C5B" w14:paraId="529FE528" w14:textId="77777777" w:rsidTr="00C57C5B">
        <w:tc>
          <w:tcPr>
            <w:tcW w:w="4705" w:type="dxa"/>
          </w:tcPr>
          <w:p w14:paraId="62A3BFB8" w14:textId="7E53C9A9" w:rsidR="00C57C5B" w:rsidRDefault="0084609D" w:rsidP="009B265F">
            <w:pPr>
              <w:spacing w:after="161"/>
              <w:ind w:left="0" w:firstLine="0"/>
            </w:pPr>
            <w:r>
              <w:t>PWRBIO</w:t>
            </w:r>
          </w:p>
        </w:tc>
        <w:tc>
          <w:tcPr>
            <w:tcW w:w="4706" w:type="dxa"/>
          </w:tcPr>
          <w:p w14:paraId="3EFEDE38" w14:textId="0C4F76A9" w:rsidR="00C57C5B" w:rsidRDefault="0084609D" w:rsidP="009B265F">
            <w:pPr>
              <w:spacing w:after="161"/>
              <w:ind w:left="0" w:firstLine="0"/>
            </w:pPr>
            <w:r>
              <w:t>85%</w:t>
            </w:r>
          </w:p>
        </w:tc>
      </w:tr>
      <w:tr w:rsidR="00C57C5B" w14:paraId="4F2E7B27" w14:textId="77777777" w:rsidTr="00C57C5B">
        <w:tc>
          <w:tcPr>
            <w:tcW w:w="4705" w:type="dxa"/>
          </w:tcPr>
          <w:p w14:paraId="5B270F10" w14:textId="60CEF732" w:rsidR="00C57C5B" w:rsidRDefault="0084609D" w:rsidP="009B265F">
            <w:pPr>
              <w:spacing w:after="161"/>
              <w:ind w:left="0" w:firstLine="0"/>
            </w:pPr>
            <w:r>
              <w:t>PWRSOL</w:t>
            </w:r>
          </w:p>
        </w:tc>
        <w:tc>
          <w:tcPr>
            <w:tcW w:w="4706" w:type="dxa"/>
          </w:tcPr>
          <w:p w14:paraId="0479C95C" w14:textId="102AAA38" w:rsidR="00C57C5B" w:rsidRDefault="0084609D" w:rsidP="009B265F">
            <w:pPr>
              <w:spacing w:after="161"/>
              <w:ind w:left="0" w:firstLine="0"/>
            </w:pPr>
            <w:r>
              <w:t>9%</w:t>
            </w:r>
          </w:p>
        </w:tc>
      </w:tr>
      <w:tr w:rsidR="00C57C5B" w14:paraId="674F42D7" w14:textId="77777777" w:rsidTr="00C57C5B">
        <w:tc>
          <w:tcPr>
            <w:tcW w:w="4705" w:type="dxa"/>
          </w:tcPr>
          <w:p w14:paraId="453771DE" w14:textId="62170F16" w:rsidR="00C57C5B" w:rsidRDefault="0084609D" w:rsidP="009B265F">
            <w:pPr>
              <w:spacing w:after="161"/>
              <w:ind w:left="0" w:firstLine="0"/>
            </w:pPr>
            <w:r>
              <w:t>PWRWND</w:t>
            </w:r>
          </w:p>
        </w:tc>
        <w:tc>
          <w:tcPr>
            <w:tcW w:w="4706" w:type="dxa"/>
          </w:tcPr>
          <w:p w14:paraId="7B181E4C" w14:textId="2ADF393D" w:rsidR="00C57C5B" w:rsidRDefault="0084609D" w:rsidP="009B265F">
            <w:pPr>
              <w:spacing w:after="161"/>
              <w:ind w:left="0" w:firstLine="0"/>
            </w:pPr>
            <w:r>
              <w:t>35%</w:t>
            </w:r>
          </w:p>
        </w:tc>
      </w:tr>
      <w:tr w:rsidR="0084609D" w14:paraId="3E0C276D" w14:textId="77777777" w:rsidTr="00C57C5B">
        <w:tc>
          <w:tcPr>
            <w:tcW w:w="4705" w:type="dxa"/>
          </w:tcPr>
          <w:p w14:paraId="7F4BF75C" w14:textId="159A0E59" w:rsidR="0084609D" w:rsidRDefault="0084609D" w:rsidP="009B265F">
            <w:pPr>
              <w:spacing w:after="161"/>
              <w:ind w:left="0" w:firstLine="0"/>
            </w:pPr>
            <w:r>
              <w:t>BATTPWR</w:t>
            </w:r>
          </w:p>
        </w:tc>
        <w:tc>
          <w:tcPr>
            <w:tcW w:w="4706" w:type="dxa"/>
          </w:tcPr>
          <w:p w14:paraId="205D8035" w14:textId="114920C8" w:rsidR="0084609D" w:rsidRDefault="0084609D" w:rsidP="009B265F">
            <w:pPr>
              <w:spacing w:after="161"/>
              <w:ind w:left="0" w:firstLine="0"/>
            </w:pPr>
            <w:r>
              <w:t>85%</w:t>
            </w:r>
          </w:p>
        </w:tc>
      </w:tr>
    </w:tbl>
    <w:p w14:paraId="3E627555" w14:textId="301990F3" w:rsidR="009B265F" w:rsidRDefault="009B265F" w:rsidP="009B265F">
      <w:pPr>
        <w:spacing w:after="161"/>
        <w:ind w:left="0" w:firstLine="0"/>
      </w:pPr>
    </w:p>
    <w:p w14:paraId="5F6F0637" w14:textId="72B954EF" w:rsidR="0084609D" w:rsidRDefault="0084609D" w:rsidP="0084609D">
      <w:pPr>
        <w:spacing w:after="192"/>
        <w:ind w:left="10" w:right="47"/>
      </w:pPr>
      <w:r w:rsidRPr="00CF6664">
        <w:rPr>
          <w:b/>
          <w:color w:val="FF0000"/>
        </w:rPr>
        <w:t>TRY IT</w:t>
      </w:r>
      <w:r w:rsidRPr="00CF6664">
        <w:rPr>
          <w:color w:val="FF0000"/>
        </w:rPr>
        <w:t xml:space="preserve">: </w:t>
      </w:r>
      <w:r>
        <w:t>Add UDC multipliers.</w:t>
      </w:r>
    </w:p>
    <w:p w14:paraId="09CD8AAC" w14:textId="32151AE2" w:rsidR="00A91812" w:rsidRPr="00A91812" w:rsidRDefault="00B84EA0" w:rsidP="00E1641E">
      <w:pPr>
        <w:pStyle w:val="ListParagraph"/>
        <w:numPr>
          <w:ilvl w:val="0"/>
          <w:numId w:val="5"/>
        </w:numPr>
        <w:spacing w:after="192"/>
        <w:ind w:right="47" w:hanging="360"/>
        <w:rPr>
          <w:b/>
          <w:bCs/>
          <w:color w:val="FF0000"/>
        </w:rPr>
      </w:pPr>
      <w:r>
        <w:t>Add</w:t>
      </w:r>
      <w:r w:rsidR="0084609D" w:rsidRPr="0084609D">
        <w:t xml:space="preserve"> the data through the data entry tab on the side of the model configuration page for UDC Multipl</w:t>
      </w:r>
      <w:r>
        <w:t>i</w:t>
      </w:r>
      <w:r w:rsidR="0084609D" w:rsidRPr="0084609D">
        <w:t xml:space="preserve">er Total Capacity parameter. Add the </w:t>
      </w:r>
      <w:proofErr w:type="gramStart"/>
      <w:r w:rsidR="0084609D" w:rsidRPr="0084609D">
        <w:t>data as</w:t>
      </w:r>
      <w:proofErr w:type="gramEnd"/>
      <w:r w:rsidR="0084609D" w:rsidRPr="0084609D">
        <w:t xml:space="preserve"> given in the </w:t>
      </w:r>
      <w:r w:rsidR="00917922">
        <w:rPr>
          <w:highlight w:val="yellow"/>
        </w:rPr>
        <w:fldChar w:fldCharType="begin"/>
      </w:r>
      <w:r w:rsidR="00917922">
        <w:rPr>
          <w:highlight w:val="yellow"/>
        </w:rPr>
        <w:instrText>HYPERLINK "https://zenodo.org/records/14871427"</w:instrText>
      </w:r>
      <w:r w:rsidR="00917922">
        <w:rPr>
          <w:highlight w:val="yellow"/>
        </w:rPr>
      </w:r>
      <w:r w:rsidR="00917922">
        <w:rPr>
          <w:highlight w:val="yellow"/>
        </w:rPr>
        <w:fldChar w:fldCharType="separate"/>
      </w:r>
      <w:r w:rsidR="0084609D" w:rsidRPr="00917922">
        <w:rPr>
          <w:rStyle w:val="Hyperlink"/>
          <w:highlight w:val="yellow"/>
        </w:rPr>
        <w:t>Data Preparation File OSeHO9.</w:t>
      </w:r>
      <w:r w:rsidR="00917922">
        <w:rPr>
          <w:highlight w:val="yellow"/>
        </w:rPr>
        <w:fldChar w:fldCharType="end"/>
      </w:r>
      <w:r w:rsidR="0084609D">
        <w:t xml:space="preserve"> </w:t>
      </w:r>
      <w:r>
        <w:t>K</w:t>
      </w:r>
      <w:r w:rsidR="0084609D">
        <w:t>eep the UDC constant parameter as</w:t>
      </w:r>
      <w:r>
        <w:t xml:space="preserve"> zero, which is</w:t>
      </w:r>
      <w:r w:rsidR="0084609D">
        <w:t xml:space="preserve"> the default value. </w:t>
      </w:r>
    </w:p>
    <w:p w14:paraId="240ED128" w14:textId="77777777" w:rsidR="00A91812" w:rsidRPr="00A91812" w:rsidRDefault="00A91812" w:rsidP="00A91812">
      <w:pPr>
        <w:pStyle w:val="ListParagraph"/>
        <w:spacing w:after="192"/>
        <w:ind w:left="706" w:right="47" w:firstLine="0"/>
        <w:rPr>
          <w:b/>
          <w:bCs/>
          <w:color w:val="FF0000"/>
        </w:rPr>
      </w:pPr>
    </w:p>
    <w:p w14:paraId="53FC2FA4" w14:textId="059D1226" w:rsidR="00A91812" w:rsidRPr="00A91812" w:rsidRDefault="00A91812" w:rsidP="00E1641E">
      <w:pPr>
        <w:pStyle w:val="ListParagraph"/>
        <w:numPr>
          <w:ilvl w:val="0"/>
          <w:numId w:val="5"/>
        </w:numPr>
        <w:spacing w:after="192"/>
        <w:ind w:right="47" w:hanging="360"/>
        <w:rPr>
          <w:b/>
          <w:bCs/>
          <w:color w:val="FF0000"/>
        </w:rPr>
      </w:pPr>
      <w:r w:rsidRPr="00A91812">
        <w:rPr>
          <w:b/>
          <w:bCs/>
          <w:color w:val="FF0000"/>
        </w:rPr>
        <w:t xml:space="preserve">Save and </w:t>
      </w:r>
      <w:r w:rsidR="003C7414" w:rsidRPr="00A91812">
        <w:rPr>
          <w:b/>
          <w:bCs/>
          <w:color w:val="FF0000"/>
        </w:rPr>
        <w:t>update</w:t>
      </w:r>
      <w:r w:rsidRPr="00A91812">
        <w:rPr>
          <w:b/>
          <w:bCs/>
          <w:color w:val="FF0000"/>
        </w:rPr>
        <w:t xml:space="preserve"> the model.</w:t>
      </w:r>
    </w:p>
    <w:p w14:paraId="1EA0294D" w14:textId="77777777" w:rsidR="00EF21F9" w:rsidRDefault="00EF21F9" w:rsidP="00C032FD">
      <w:pPr>
        <w:spacing w:after="88"/>
        <w:ind w:left="0" w:right="47" w:firstLine="0"/>
      </w:pPr>
    </w:p>
    <w:p w14:paraId="6CFA24BA" w14:textId="733BFDA0" w:rsidR="0060793B" w:rsidRDefault="00B02CE4">
      <w:pPr>
        <w:pStyle w:val="Heading1"/>
        <w:ind w:left="-5"/>
      </w:pPr>
      <w:r>
        <w:t xml:space="preserve">Run and check </w:t>
      </w:r>
      <w:r w:rsidR="00566CC0">
        <w:t>results</w:t>
      </w:r>
      <w:r>
        <w:t xml:space="preserve"> </w:t>
      </w:r>
    </w:p>
    <w:p w14:paraId="413B00D8" w14:textId="51D080F8" w:rsidR="00EF21F9" w:rsidRPr="00EF21F9" w:rsidRDefault="00EF21F9" w:rsidP="00EF21F9">
      <w:pPr>
        <w:rPr>
          <w:lang w:val="en-GB" w:eastAsia="en-GB" w:bidi="ar-SA"/>
        </w:rPr>
      </w:pPr>
      <w:r>
        <w:rPr>
          <w:rFonts w:ascii="Calibri" w:eastAsia="Calibri" w:hAnsi="Calibri" w:cs="Calibri"/>
          <w:noProof/>
        </w:rPr>
        <mc:AlternateContent>
          <mc:Choice Requires="wpg">
            <w:drawing>
              <wp:inline distT="0" distB="0" distL="0" distR="0" wp14:anchorId="46F08D86" wp14:editId="6C20CC41">
                <wp:extent cx="5982335" cy="28566"/>
                <wp:effectExtent l="0" t="0" r="0" b="0"/>
                <wp:docPr id="1345149798" name="Group 1345149798"/>
                <wp:cNvGraphicFramePr/>
                <a:graphic xmlns:a="http://schemas.openxmlformats.org/drawingml/2006/main">
                  <a:graphicData uri="http://schemas.microsoft.com/office/word/2010/wordprocessingGroup">
                    <wpg:wgp>
                      <wpg:cNvGrpSpPr/>
                      <wpg:grpSpPr>
                        <a:xfrm>
                          <a:off x="0" y="0"/>
                          <a:ext cx="5982335" cy="28566"/>
                          <a:chOff x="0" y="0"/>
                          <a:chExt cx="5984241" cy="28575"/>
                        </a:xfrm>
                      </wpg:grpSpPr>
                      <wps:wsp>
                        <wps:cNvPr id="1367711931" name="Shape 3723"/>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24DFF915" id="Group 1345149798" o:spid="_x0000_s1026" style="width:471.05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">
                <v:shape id="Shape 3723"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" path="m,l5984241,r,28575l,28575,,e" fillcolor="#2b579a" stroked="f" strokeweight="0">
                  <v:path arrowok="t" textboxrect="0,0,5984241,28575"/>
                </v:shape>
                <w10:anchorlock/>
              </v:group>
            </w:pict>
          </mc:Fallback>
        </mc:AlternateContent>
      </w:r>
    </w:p>
    <w:p w14:paraId="7B828F6A" w14:textId="77777777" w:rsidR="00566CC0" w:rsidRDefault="00566CC0">
      <w:pPr>
        <w:ind w:left="10" w:right="47"/>
      </w:pPr>
    </w:p>
    <w:p w14:paraId="5CBBC230" w14:textId="313A5BAB" w:rsidR="00566CC0" w:rsidRDefault="00566CC0" w:rsidP="00566CC0">
      <w:pPr>
        <w:spacing w:after="98"/>
        <w:ind w:left="-5" w:right="213"/>
        <w:rPr>
          <w:lang w:val="en-GB"/>
        </w:rPr>
      </w:pPr>
      <w:r w:rsidRPr="00566CC0">
        <w:rPr>
          <w:lang w:val="en-GB"/>
        </w:rPr>
        <w:t xml:space="preserve">Run the model in the user interface as demonstrated in previous exercises. Next, we will </w:t>
      </w:r>
      <w:r w:rsidR="00B84EA0" w:rsidRPr="00566CC0">
        <w:rPr>
          <w:lang w:val="en-GB"/>
        </w:rPr>
        <w:t xml:space="preserve">check the graph </w:t>
      </w:r>
      <w:r w:rsidR="00B84EA0">
        <w:rPr>
          <w:lang w:val="en-GB"/>
        </w:rPr>
        <w:t>of</w:t>
      </w:r>
      <w:r w:rsidR="00B84EA0" w:rsidRPr="00566CC0">
        <w:rPr>
          <w:lang w:val="en-GB"/>
        </w:rPr>
        <w:t xml:space="preserve"> </w:t>
      </w:r>
      <w:r w:rsidRPr="00566CC0">
        <w:rPr>
          <w:lang w:val="en-GB"/>
        </w:rPr>
        <w:t>a new variable</w:t>
      </w:r>
      <w:r w:rsidR="00B84EA0">
        <w:rPr>
          <w:lang w:val="en-GB"/>
        </w:rPr>
        <w:t>,</w:t>
      </w:r>
      <w:r w:rsidRPr="00566CC0">
        <w:rPr>
          <w:lang w:val="en-GB"/>
        </w:rPr>
        <w:t xml:space="preserve"> </w:t>
      </w:r>
      <w:r w:rsidRPr="00566CC0">
        <w:rPr>
          <w:b/>
          <w:bCs/>
          <w:lang w:val="en-GB"/>
        </w:rPr>
        <w:t>Annual Technology Emission</w:t>
      </w:r>
      <w:r w:rsidRPr="00566CC0">
        <w:rPr>
          <w:lang w:val="en-GB"/>
        </w:rPr>
        <w:t>. This plot displays the CO</w:t>
      </w:r>
      <w:r w:rsidRPr="00566CC0">
        <w:rPr>
          <w:rFonts w:ascii="Cambria Math" w:hAnsi="Cambria Math" w:cs="Cambria Math"/>
          <w:lang w:val="en-GB"/>
        </w:rPr>
        <w:t>₂</w:t>
      </w:r>
      <w:r w:rsidRPr="00566CC0">
        <w:rPr>
          <w:lang w:val="en-GB"/>
        </w:rPr>
        <w:t xml:space="preserve"> emissions produced by each technology.</w:t>
      </w:r>
      <w:r>
        <w:rPr>
          <w:lang w:val="en-GB"/>
        </w:rPr>
        <w:t xml:space="preserve"> </w:t>
      </w:r>
      <w:r w:rsidRPr="00566CC0">
        <w:rPr>
          <w:lang w:val="en-GB"/>
        </w:rPr>
        <w:t xml:space="preserve">In our case, the natural gas power plant is </w:t>
      </w:r>
      <w:r w:rsidRPr="00566CC0">
        <w:rPr>
          <w:lang w:val="en-GB"/>
        </w:rPr>
        <w:lastRenderedPageBreak/>
        <w:t>the only fossil fuel unit supplying electricity and, consequently, the sole source of emissions.</w:t>
      </w:r>
    </w:p>
    <w:p w14:paraId="1B49F10E" w14:textId="77777777" w:rsidR="00566CC0" w:rsidRDefault="00566CC0" w:rsidP="00566CC0">
      <w:pPr>
        <w:spacing w:after="98"/>
        <w:ind w:left="-5" w:right="213"/>
        <w:rPr>
          <w:lang w:val="en-GB"/>
        </w:rPr>
      </w:pPr>
    </w:p>
    <w:p w14:paraId="785AB1BA" w14:textId="3EA99C81" w:rsidR="00566CC0" w:rsidRPr="00646F9A" w:rsidRDefault="00566CC0" w:rsidP="00566CC0">
      <w:pPr>
        <w:spacing w:after="98"/>
        <w:ind w:left="-5" w:right="213"/>
        <w:rPr>
          <w:lang w:val="en-GB"/>
        </w:rPr>
      </w:pPr>
      <w:r>
        <w:rPr>
          <w:noProof/>
        </w:rPr>
        <w:drawing>
          <wp:inline distT="0" distB="0" distL="0" distR="0" wp14:anchorId="0BE5D310" wp14:editId="31E812F8">
            <wp:extent cx="5982335" cy="3171825"/>
            <wp:effectExtent l="0" t="0" r="0" b="9525"/>
            <wp:docPr id="212565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52075" name=""/>
                    <pic:cNvPicPr/>
                  </pic:nvPicPr>
                  <pic:blipFill>
                    <a:blip r:embed="rId14"/>
                    <a:stretch>
                      <a:fillRect/>
                    </a:stretch>
                  </pic:blipFill>
                  <pic:spPr>
                    <a:xfrm>
                      <a:off x="0" y="0"/>
                      <a:ext cx="5982335" cy="3171825"/>
                    </a:xfrm>
                    <a:prstGeom prst="rect">
                      <a:avLst/>
                    </a:prstGeom>
                  </pic:spPr>
                </pic:pic>
              </a:graphicData>
            </a:graphic>
          </wp:inline>
        </w:drawing>
      </w:r>
    </w:p>
    <w:p w14:paraId="1BB0689A" w14:textId="77777777" w:rsidR="00566CC0" w:rsidRPr="00566CC0" w:rsidRDefault="00566CC0">
      <w:pPr>
        <w:ind w:left="10" w:right="47"/>
        <w:rPr>
          <w:lang w:val="en-GB"/>
        </w:rPr>
      </w:pPr>
    </w:p>
    <w:p w14:paraId="61399BCA" w14:textId="77777777" w:rsidR="00023FBD" w:rsidRDefault="00023FBD">
      <w:pPr>
        <w:spacing w:after="0" w:line="240" w:lineRule="auto"/>
        <w:ind w:left="0" w:firstLine="0"/>
        <w:rPr>
          <w:lang w:val="en-GB"/>
        </w:rPr>
      </w:pPr>
      <w:r>
        <w:rPr>
          <w:lang w:val="en-GB"/>
        </w:rPr>
        <w:br w:type="page"/>
      </w:r>
    </w:p>
    <w:p w14:paraId="50D5D046" w14:textId="7F8AE628" w:rsidR="00EA4F5E" w:rsidRDefault="00C01CAF" w:rsidP="00EA4F5E">
      <w:pPr>
        <w:spacing w:after="416"/>
        <w:ind w:left="0" w:right="300" w:firstLine="0"/>
        <w:rPr>
          <w:lang w:val="en-GB"/>
        </w:rPr>
      </w:pPr>
      <w:r>
        <w:rPr>
          <w:lang w:val="en-GB"/>
        </w:rPr>
        <w:lastRenderedPageBreak/>
        <w:t>The Production graph below shows that a</w:t>
      </w:r>
      <w:r w:rsidR="00B84EA0">
        <w:rPr>
          <w:lang w:val="en-GB"/>
        </w:rPr>
        <w:t>dding</w:t>
      </w:r>
      <w:r w:rsidR="00EA4F5E" w:rsidRPr="00EA4F5E">
        <w:rPr>
          <w:lang w:val="en-GB"/>
        </w:rPr>
        <w:t xml:space="preserve"> the reserve margin has altered the e</w:t>
      </w:r>
      <w:r w:rsidR="00B84EA0">
        <w:rPr>
          <w:lang w:val="en-GB"/>
        </w:rPr>
        <w:t>lectricity</w:t>
      </w:r>
      <w:r w:rsidR="00EA4F5E" w:rsidRPr="00EA4F5E">
        <w:rPr>
          <w:lang w:val="en-GB"/>
        </w:rPr>
        <w:t xml:space="preserve"> mix. Wind </w:t>
      </w:r>
      <w:r w:rsidR="00B84EA0">
        <w:rPr>
          <w:lang w:val="en-GB"/>
        </w:rPr>
        <w:t>penetration has</w:t>
      </w:r>
      <w:r w:rsidR="00EA4F5E" w:rsidRPr="00EA4F5E">
        <w:rPr>
          <w:lang w:val="en-GB"/>
        </w:rPr>
        <w:t xml:space="preserve"> accelerate</w:t>
      </w:r>
      <w:r w:rsidR="00B84EA0">
        <w:rPr>
          <w:lang w:val="en-GB"/>
        </w:rPr>
        <w:t>d</w:t>
      </w:r>
      <w:r w:rsidR="00EA4F5E" w:rsidRPr="00EA4F5E">
        <w:rPr>
          <w:lang w:val="en-GB"/>
        </w:rPr>
        <w:t xml:space="preserve">, </w:t>
      </w:r>
      <w:r w:rsidR="00023FBD">
        <w:rPr>
          <w:lang w:val="en-GB"/>
        </w:rPr>
        <w:t>replacing</w:t>
      </w:r>
      <w:r w:rsidR="00023FBD" w:rsidRPr="00EA4F5E">
        <w:rPr>
          <w:lang w:val="en-GB"/>
        </w:rPr>
        <w:t xml:space="preserve"> </w:t>
      </w:r>
      <w:r w:rsidR="00EA4F5E" w:rsidRPr="00EA4F5E">
        <w:rPr>
          <w:lang w:val="en-GB"/>
        </w:rPr>
        <w:t xml:space="preserve">the contribution </w:t>
      </w:r>
      <w:r w:rsidR="00023FBD">
        <w:rPr>
          <w:lang w:val="en-GB"/>
        </w:rPr>
        <w:t>from</w:t>
      </w:r>
      <w:r w:rsidR="00EA4F5E" w:rsidRPr="00EA4F5E">
        <w:rPr>
          <w:lang w:val="en-GB"/>
        </w:rPr>
        <w:t xml:space="preserve"> </w:t>
      </w:r>
      <w:r w:rsidR="00002204">
        <w:rPr>
          <w:lang w:val="en-GB"/>
        </w:rPr>
        <w:t>solar and hydro</w:t>
      </w:r>
      <w:r w:rsidR="00EA4F5E" w:rsidRPr="00EA4F5E">
        <w:rPr>
          <w:lang w:val="en-GB"/>
        </w:rPr>
        <w:t xml:space="preserve">. This is likely due to a favourable combination of </w:t>
      </w:r>
      <w:r w:rsidR="00B84EA0">
        <w:rPr>
          <w:lang w:val="en-GB"/>
        </w:rPr>
        <w:t xml:space="preserve">relatively </w:t>
      </w:r>
      <w:r w:rsidR="00EA4F5E" w:rsidRPr="00EA4F5E">
        <w:rPr>
          <w:lang w:val="en-GB"/>
        </w:rPr>
        <w:t xml:space="preserve">low costs and </w:t>
      </w:r>
      <w:r w:rsidR="00B84EA0">
        <w:rPr>
          <w:lang w:val="en-GB"/>
        </w:rPr>
        <w:t xml:space="preserve">higher </w:t>
      </w:r>
      <w:r w:rsidR="00EA4F5E" w:rsidRPr="00EA4F5E">
        <w:rPr>
          <w:lang w:val="en-GB"/>
        </w:rPr>
        <w:t>capacity credits</w:t>
      </w:r>
      <w:r w:rsidR="00B84EA0">
        <w:rPr>
          <w:lang w:val="en-GB"/>
        </w:rPr>
        <w:t xml:space="preserve"> than solar</w:t>
      </w:r>
      <w:r w:rsidR="00EA4F5E" w:rsidRPr="00EA4F5E">
        <w:rPr>
          <w:lang w:val="en-GB"/>
        </w:rPr>
        <w:t>, enabling wind to better support the reserve margin.</w:t>
      </w:r>
    </w:p>
    <w:p w14:paraId="203684DC" w14:textId="2B27040F" w:rsidR="00EA4F5E" w:rsidRDefault="00EA4F5E" w:rsidP="00EA4F5E">
      <w:pPr>
        <w:spacing w:after="416"/>
        <w:ind w:left="0" w:right="300" w:firstLine="0"/>
        <w:rPr>
          <w:lang w:val="en-GB"/>
        </w:rPr>
      </w:pPr>
      <w:r>
        <w:rPr>
          <w:noProof/>
        </w:rPr>
        <w:drawing>
          <wp:inline distT="0" distB="0" distL="0" distR="0" wp14:anchorId="12D370F8" wp14:editId="1CB550D9">
            <wp:extent cx="5982335" cy="3178175"/>
            <wp:effectExtent l="0" t="0" r="0" b="3175"/>
            <wp:docPr id="135822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0652" name=""/>
                    <pic:cNvPicPr/>
                  </pic:nvPicPr>
                  <pic:blipFill>
                    <a:blip r:embed="rId15"/>
                    <a:stretch>
                      <a:fillRect/>
                    </a:stretch>
                  </pic:blipFill>
                  <pic:spPr>
                    <a:xfrm>
                      <a:off x="0" y="0"/>
                      <a:ext cx="5982335" cy="3178175"/>
                    </a:xfrm>
                    <a:prstGeom prst="rect">
                      <a:avLst/>
                    </a:prstGeom>
                  </pic:spPr>
                </pic:pic>
              </a:graphicData>
            </a:graphic>
          </wp:inline>
        </w:drawing>
      </w:r>
    </w:p>
    <w:p w14:paraId="6A91A5AB" w14:textId="77777777" w:rsidR="00023FBD" w:rsidRDefault="00023FBD">
      <w:pPr>
        <w:spacing w:after="0" w:line="240" w:lineRule="auto"/>
        <w:ind w:left="0" w:firstLine="0"/>
        <w:rPr>
          <w:lang w:val="en-GB"/>
        </w:rPr>
      </w:pPr>
      <w:r>
        <w:rPr>
          <w:lang w:val="en-GB"/>
        </w:rPr>
        <w:br w:type="page"/>
      </w:r>
    </w:p>
    <w:p w14:paraId="1BC75CCC" w14:textId="60660850" w:rsidR="00F40E82" w:rsidRDefault="00023FBD" w:rsidP="00F40E82">
      <w:pPr>
        <w:spacing w:after="416"/>
        <w:ind w:left="0" w:right="300" w:firstLine="0"/>
        <w:rPr>
          <w:lang w:val="en-GB"/>
        </w:rPr>
      </w:pPr>
      <w:r>
        <w:rPr>
          <w:lang w:val="en-GB"/>
        </w:rPr>
        <w:lastRenderedPageBreak/>
        <w:t>The</w:t>
      </w:r>
      <w:r w:rsidR="00F40E82" w:rsidRPr="00F40E82">
        <w:rPr>
          <w:lang w:val="en-GB"/>
        </w:rPr>
        <w:t xml:space="preserve"> </w:t>
      </w:r>
      <w:r w:rsidR="00F40E82" w:rsidRPr="00F40E82">
        <w:rPr>
          <w:b/>
          <w:bCs/>
          <w:lang w:val="en-GB"/>
        </w:rPr>
        <w:t>Total Capacity by Technology</w:t>
      </w:r>
      <w:r>
        <w:rPr>
          <w:b/>
          <w:bCs/>
          <w:lang w:val="en-GB"/>
        </w:rPr>
        <w:t xml:space="preserve"> </w:t>
      </w:r>
      <w:r w:rsidRPr="000E5F52">
        <w:rPr>
          <w:lang w:val="en-GB"/>
        </w:rPr>
        <w:t>graph</w:t>
      </w:r>
      <w:r>
        <w:rPr>
          <w:lang w:val="en-GB"/>
        </w:rPr>
        <w:t xml:space="preserve"> shows that the addition of a reserve </w:t>
      </w:r>
      <w:proofErr w:type="gramStart"/>
      <w:r>
        <w:rPr>
          <w:lang w:val="en-GB"/>
        </w:rPr>
        <w:t xml:space="preserve">margin </w:t>
      </w:r>
      <w:r w:rsidR="00F40E82" w:rsidRPr="00F40E82">
        <w:rPr>
          <w:lang w:val="en-GB"/>
        </w:rPr>
        <w:t xml:space="preserve"> </w:t>
      </w:r>
      <w:r>
        <w:rPr>
          <w:lang w:val="en-GB"/>
        </w:rPr>
        <w:t>increases</w:t>
      </w:r>
      <w:proofErr w:type="gramEnd"/>
      <w:r w:rsidRPr="00F40E82">
        <w:rPr>
          <w:lang w:val="en-GB"/>
        </w:rPr>
        <w:t xml:space="preserve"> </w:t>
      </w:r>
      <w:r>
        <w:rPr>
          <w:lang w:val="en-GB"/>
        </w:rPr>
        <w:t>the</w:t>
      </w:r>
      <w:r w:rsidRPr="00F40E82">
        <w:rPr>
          <w:lang w:val="en-GB"/>
        </w:rPr>
        <w:t xml:space="preserve"> </w:t>
      </w:r>
      <w:r w:rsidR="00F40E82" w:rsidRPr="00F40E82">
        <w:rPr>
          <w:lang w:val="en-GB"/>
        </w:rPr>
        <w:t>surplus capacity</w:t>
      </w:r>
      <w:r>
        <w:rPr>
          <w:lang w:val="en-GB"/>
        </w:rPr>
        <w:t>, compared to the scenario without the reserve margin</w:t>
      </w:r>
      <w:r w:rsidR="00F40E82" w:rsidRPr="00F40E82">
        <w:rPr>
          <w:lang w:val="en-GB"/>
        </w:rPr>
        <w:t>. Notably, investment in the power component of battery systems start</w:t>
      </w:r>
      <w:r>
        <w:rPr>
          <w:lang w:val="en-GB"/>
        </w:rPr>
        <w:t>s</w:t>
      </w:r>
      <w:r w:rsidR="00F40E82" w:rsidRPr="00F40E82">
        <w:rPr>
          <w:lang w:val="en-GB"/>
        </w:rPr>
        <w:t xml:space="preserve"> in the first year, despite </w:t>
      </w:r>
      <w:r>
        <w:rPr>
          <w:lang w:val="en-GB"/>
        </w:rPr>
        <w:t xml:space="preserve">batteries </w:t>
      </w:r>
      <w:r w:rsidR="00F40E82" w:rsidRPr="00F40E82">
        <w:rPr>
          <w:lang w:val="en-GB"/>
        </w:rPr>
        <w:t>no</w:t>
      </w:r>
      <w:r>
        <w:rPr>
          <w:lang w:val="en-GB"/>
        </w:rPr>
        <w:t>t</w:t>
      </w:r>
      <w:r w:rsidR="00F40E82" w:rsidRPr="00F40E82">
        <w:rPr>
          <w:lang w:val="en-GB"/>
        </w:rPr>
        <w:t xml:space="preserve"> </w:t>
      </w:r>
      <w:r>
        <w:rPr>
          <w:lang w:val="en-GB"/>
        </w:rPr>
        <w:t>being used, as shown</w:t>
      </w:r>
      <w:r w:rsidR="00F40E82" w:rsidRPr="00F40E82">
        <w:rPr>
          <w:lang w:val="en-GB"/>
        </w:rPr>
        <w:t xml:space="preserve"> in the production graph.</w:t>
      </w:r>
      <w:r w:rsidR="00F40E82">
        <w:rPr>
          <w:lang w:val="en-GB"/>
        </w:rPr>
        <w:t xml:space="preserve"> </w:t>
      </w:r>
      <w:r w:rsidR="00F40E82" w:rsidRPr="00F40E82">
        <w:rPr>
          <w:lang w:val="en-GB"/>
        </w:rPr>
        <w:t>It is important to note that this system violates one of the initial assumptions regarding the transmission technology, as the residual capacity of transmission is oversized in the early years. We will delve further into how to calibrate these results during Hands-On 13.</w:t>
      </w:r>
    </w:p>
    <w:p w14:paraId="37137CCB" w14:textId="39D0D6A5" w:rsidR="00F40E82" w:rsidRDefault="00F40E82" w:rsidP="00F40E82">
      <w:pPr>
        <w:spacing w:after="416"/>
        <w:ind w:left="0" w:right="300" w:firstLine="0"/>
        <w:rPr>
          <w:lang w:val="en-GB"/>
        </w:rPr>
      </w:pPr>
      <w:r>
        <w:rPr>
          <w:noProof/>
        </w:rPr>
        <w:drawing>
          <wp:inline distT="0" distB="0" distL="0" distR="0" wp14:anchorId="4FE21193" wp14:editId="1B4400FA">
            <wp:extent cx="5982335" cy="3168650"/>
            <wp:effectExtent l="0" t="0" r="0" b="0"/>
            <wp:docPr id="167363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2759" name=""/>
                    <pic:cNvPicPr/>
                  </pic:nvPicPr>
                  <pic:blipFill>
                    <a:blip r:embed="rId16"/>
                    <a:stretch>
                      <a:fillRect/>
                    </a:stretch>
                  </pic:blipFill>
                  <pic:spPr>
                    <a:xfrm>
                      <a:off x="0" y="0"/>
                      <a:ext cx="5982335" cy="3168650"/>
                    </a:xfrm>
                    <a:prstGeom prst="rect">
                      <a:avLst/>
                    </a:prstGeom>
                  </pic:spPr>
                </pic:pic>
              </a:graphicData>
            </a:graphic>
          </wp:inline>
        </w:drawing>
      </w:r>
    </w:p>
    <w:p w14:paraId="35A3E3D3" w14:textId="18251709" w:rsidR="00EA4F5E" w:rsidRPr="00EA4F5E" w:rsidRDefault="00EA4F5E" w:rsidP="00EA4F5E">
      <w:pPr>
        <w:spacing w:after="416"/>
        <w:ind w:left="0" w:right="300" w:firstLine="0"/>
        <w:rPr>
          <w:lang w:val="en-GB"/>
        </w:rPr>
      </w:pPr>
      <w:r w:rsidRPr="00EA4F5E">
        <w:rPr>
          <w:b/>
          <w:bCs/>
          <w:lang w:val="en-GB"/>
        </w:rPr>
        <w:t>Question to consider:</w:t>
      </w:r>
      <w:r w:rsidRPr="00EA4F5E">
        <w:rPr>
          <w:lang w:val="en-GB"/>
        </w:rPr>
        <w:t xml:space="preserve"> If the capacity credits for variable renewable energy sources (solar and wind) were </w:t>
      </w:r>
      <w:r w:rsidR="00C01CAF">
        <w:rPr>
          <w:lang w:val="en-GB"/>
        </w:rPr>
        <w:t>0%,</w:t>
      </w:r>
      <w:r w:rsidRPr="00EA4F5E">
        <w:rPr>
          <w:lang w:val="en-GB"/>
        </w:rPr>
        <w:t xml:space="preserve"> </w:t>
      </w:r>
      <w:r w:rsidR="00C01CAF">
        <w:rPr>
          <w:lang w:val="en-GB"/>
        </w:rPr>
        <w:t>how would this affect the electricity mix</w:t>
      </w:r>
      <w:r w:rsidRPr="00EA4F5E">
        <w:rPr>
          <w:lang w:val="en-GB"/>
        </w:rPr>
        <w:t>?</w:t>
      </w:r>
    </w:p>
    <w:p w14:paraId="16925506" w14:textId="1851F9B8" w:rsidR="001631CE" w:rsidRPr="00EA4F5E" w:rsidRDefault="001631CE" w:rsidP="00CD3423">
      <w:pPr>
        <w:spacing w:after="416"/>
        <w:ind w:left="0" w:right="300" w:firstLine="0"/>
        <w:rPr>
          <w:lang w:val="en-GB"/>
        </w:rPr>
      </w:pPr>
    </w:p>
    <w:sectPr w:rsidR="001631CE" w:rsidRPr="00EA4F5E">
      <w:headerReference w:type="even" r:id="rId17"/>
      <w:headerReference w:type="default" r:id="rId18"/>
      <w:footerReference w:type="even" r:id="rId19"/>
      <w:footerReference w:type="default" r:id="rId20"/>
      <w:headerReference w:type="first" r:id="rId21"/>
      <w:footerReference w:type="first" r:id="rId22"/>
      <w:pgSz w:w="12240" w:h="15840"/>
      <w:pgMar w:top="1867" w:right="1378" w:bottom="1461"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DD08C" w14:textId="77777777" w:rsidR="0019012C" w:rsidRDefault="0019012C">
      <w:pPr>
        <w:spacing w:after="0" w:line="240" w:lineRule="auto"/>
      </w:pPr>
      <w:r>
        <w:separator/>
      </w:r>
    </w:p>
  </w:endnote>
  <w:endnote w:type="continuationSeparator" w:id="0">
    <w:p w14:paraId="6B570C4C" w14:textId="77777777" w:rsidR="0019012C" w:rsidRDefault="00190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CACE" w14:textId="77777777" w:rsidR="0060793B" w:rsidRDefault="00B02CE4">
    <w:pPr>
      <w:spacing w:after="0"/>
      <w:ind w:left="0" w:firstLine="0"/>
      <w:jc w:val="both"/>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99F000B" wp14:editId="43D19D82">
              <wp:simplePos x="0" y="0"/>
              <wp:positionH relativeFrom="page">
                <wp:posOffset>918210</wp:posOffset>
              </wp:positionH>
              <wp:positionV relativeFrom="page">
                <wp:posOffset>9521342</wp:posOffset>
              </wp:positionV>
              <wp:extent cx="5939156" cy="25400"/>
              <wp:effectExtent l="0" t="0" r="0" b="0"/>
              <wp:wrapSquare wrapText="bothSides"/>
              <wp:docPr id="3620" name="Group 3620"/>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3621" name="Shape 3621"/>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20" style="width:467.65pt;height:2pt;position:absolute;mso-position-horizontal-relative:page;mso-position-horizontal:absolute;margin-left:72.3pt;mso-position-vertical-relative:page;margin-top:749.712pt;" coordsize="59391,254">
              <v:shape id="Shape 3621"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970F" w14:textId="4E649785" w:rsidR="0060793B" w:rsidRDefault="00B02CE4">
    <w:pPr>
      <w:spacing w:after="0"/>
      <w:ind w:left="0" w:firstLine="0"/>
      <w:jc w:val="both"/>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B945333" wp14:editId="6448B699">
              <wp:simplePos x="0" y="0"/>
              <wp:positionH relativeFrom="page">
                <wp:posOffset>918210</wp:posOffset>
              </wp:positionH>
              <wp:positionV relativeFrom="page">
                <wp:posOffset>9521342</wp:posOffset>
              </wp:positionV>
              <wp:extent cx="5939156" cy="25400"/>
              <wp:effectExtent l="0" t="0" r="0" b="0"/>
              <wp:wrapSquare wrapText="bothSides"/>
              <wp:docPr id="3593" name="Group 3593"/>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3594" name="Shape 3594"/>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93" style="width:467.65pt;height:2pt;position:absolute;mso-position-horizontal-relative:page;mso-position-horizontal:absolute;margin-left:72.3pt;mso-position-vertical-relative:page;margin-top:749.712pt;" coordsize="59391,254">
              <v:shape id="Shape 3594"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A2998">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851D" w14:textId="77777777" w:rsidR="0060793B" w:rsidRDefault="00B02CE4">
    <w:pPr>
      <w:spacing w:after="0"/>
      <w:ind w:left="0" w:firstLine="0"/>
      <w:jc w:val="both"/>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7D3F513" wp14:editId="596DA175">
              <wp:simplePos x="0" y="0"/>
              <wp:positionH relativeFrom="page">
                <wp:posOffset>918210</wp:posOffset>
              </wp:positionH>
              <wp:positionV relativeFrom="page">
                <wp:posOffset>9521342</wp:posOffset>
              </wp:positionV>
              <wp:extent cx="5939156" cy="25400"/>
              <wp:effectExtent l="0" t="0" r="0" b="0"/>
              <wp:wrapSquare wrapText="bothSides"/>
              <wp:docPr id="3566" name="Group 3566"/>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3567" name="Shape 3567"/>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66" style="width:467.65pt;height:2pt;position:absolute;mso-position-horizontal-relative:page;mso-position-horizontal:absolute;margin-left:72.3pt;mso-position-vertical-relative:page;margin-top:749.712pt;" coordsize="59391,254">
              <v:shape id="Shape 3567"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21C6" w14:textId="77777777" w:rsidR="0019012C" w:rsidRDefault="0019012C">
      <w:pPr>
        <w:spacing w:after="0" w:line="240" w:lineRule="auto"/>
      </w:pPr>
      <w:r>
        <w:separator/>
      </w:r>
    </w:p>
  </w:footnote>
  <w:footnote w:type="continuationSeparator" w:id="0">
    <w:p w14:paraId="5288B79A" w14:textId="77777777" w:rsidR="0019012C" w:rsidRDefault="00190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48C3" w14:textId="77777777" w:rsidR="0060793B" w:rsidRDefault="00B02CE4">
    <w:pPr>
      <w:spacing w:after="0"/>
      <w:ind w:left="-1" w:firstLine="0"/>
    </w:pPr>
    <w:r>
      <w:rPr>
        <w:noProof/>
      </w:rPr>
      <w:drawing>
        <wp:anchor distT="0" distB="0" distL="114300" distR="114300" simplePos="0" relativeHeight="251658240" behindDoc="0" locked="0" layoutInCell="1" allowOverlap="0" wp14:anchorId="45170D7A" wp14:editId="206CD6F7">
          <wp:simplePos x="0" y="0"/>
          <wp:positionH relativeFrom="page">
            <wp:posOffset>914400</wp:posOffset>
          </wp:positionH>
          <wp:positionV relativeFrom="page">
            <wp:posOffset>179705</wp:posOffset>
          </wp:positionV>
          <wp:extent cx="848995" cy="848995"/>
          <wp:effectExtent l="0" t="0" r="0" b="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5D42BB2" w14:textId="77777777" w:rsidR="0060793B" w:rsidRDefault="00B02CE4">
    <w:pPr>
      <w:spacing w:after="0"/>
      <w:ind w:left="0" w:firstLine="0"/>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5B5C" w14:textId="77777777" w:rsidR="0060793B" w:rsidRDefault="00B02CE4">
    <w:pPr>
      <w:spacing w:after="0"/>
      <w:ind w:left="-1" w:firstLine="0"/>
    </w:pPr>
    <w:r>
      <w:rPr>
        <w:noProof/>
      </w:rPr>
      <w:drawing>
        <wp:anchor distT="0" distB="0" distL="114300" distR="114300" simplePos="0" relativeHeight="251659264" behindDoc="0" locked="0" layoutInCell="1" allowOverlap="0" wp14:anchorId="0A7F8CD0" wp14:editId="5A49BB30">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22F5A873" w14:textId="77777777" w:rsidR="0060793B" w:rsidRDefault="00B02CE4">
    <w:pPr>
      <w:spacing w:after="0"/>
      <w:ind w:left="0" w:firstLine="0"/>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8C8E" w14:textId="77777777" w:rsidR="0060793B" w:rsidRDefault="00B02CE4">
    <w:pPr>
      <w:spacing w:after="0"/>
      <w:ind w:left="-1" w:firstLine="0"/>
    </w:pPr>
    <w:r>
      <w:rPr>
        <w:noProof/>
      </w:rPr>
      <w:drawing>
        <wp:anchor distT="0" distB="0" distL="114300" distR="114300" simplePos="0" relativeHeight="251660288" behindDoc="0" locked="0" layoutInCell="1" allowOverlap="0" wp14:anchorId="5491FB13" wp14:editId="7F59EC8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7D94FCF9" w14:textId="77777777" w:rsidR="0060793B" w:rsidRDefault="00B02CE4">
    <w:pPr>
      <w:spacing w:after="0"/>
      <w:ind w:left="0" w:firstLine="0"/>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20C9"/>
    <w:multiLevelType w:val="hybridMultilevel"/>
    <w:tmpl w:val="CC3A582A"/>
    <w:lvl w:ilvl="0" w:tplc="964C7194">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A12A3066">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030AD96E">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EA5685C2">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6402C2A">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B0C02A3A">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38B26DEE">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DC123C7A">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6382FC54">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3053F3"/>
    <w:multiLevelType w:val="hybridMultilevel"/>
    <w:tmpl w:val="A6FC9BA4"/>
    <w:lvl w:ilvl="0" w:tplc="7A0EDA76">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95124384">
      <w:start w:val="1"/>
      <w:numFmt w:val="lowerLetter"/>
      <w:lvlText w:val="%2."/>
      <w:lvlJc w:val="left"/>
      <w:pPr>
        <w:ind w:left="1433"/>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99C0D572">
      <w:start w:val="1"/>
      <w:numFmt w:val="lowerRoman"/>
      <w:lvlText w:val="%3"/>
      <w:lvlJc w:val="left"/>
      <w:pPr>
        <w:ind w:left="16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FA9A84F0">
      <w:start w:val="1"/>
      <w:numFmt w:val="decimal"/>
      <w:lvlText w:val="%4"/>
      <w:lvlJc w:val="left"/>
      <w:pPr>
        <w:ind w:left="23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5684E94">
      <w:start w:val="1"/>
      <w:numFmt w:val="lowerLetter"/>
      <w:lvlText w:val="%5"/>
      <w:lvlJc w:val="left"/>
      <w:pPr>
        <w:ind w:left="30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FC365B4C">
      <w:start w:val="1"/>
      <w:numFmt w:val="lowerRoman"/>
      <w:lvlText w:val="%6"/>
      <w:lvlJc w:val="left"/>
      <w:pPr>
        <w:ind w:left="37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0C1CE274">
      <w:start w:val="1"/>
      <w:numFmt w:val="decimal"/>
      <w:lvlText w:val="%7"/>
      <w:lvlJc w:val="left"/>
      <w:pPr>
        <w:ind w:left="45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2CA4E94E">
      <w:start w:val="1"/>
      <w:numFmt w:val="lowerLetter"/>
      <w:lvlText w:val="%8"/>
      <w:lvlJc w:val="left"/>
      <w:pPr>
        <w:ind w:left="52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1CAA069C">
      <w:start w:val="1"/>
      <w:numFmt w:val="lowerRoman"/>
      <w:lvlText w:val="%9"/>
      <w:lvlJc w:val="left"/>
      <w:pPr>
        <w:ind w:left="59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33546F"/>
    <w:multiLevelType w:val="hybridMultilevel"/>
    <w:tmpl w:val="B9E8A0A2"/>
    <w:lvl w:ilvl="0" w:tplc="CFD4AFC8">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5FE4FA6">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2000283C">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D2C2D29E">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67A9FB2">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D85247A6">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13805902">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0FC68888">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40DC81B4">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9C44E5"/>
    <w:multiLevelType w:val="hybridMultilevel"/>
    <w:tmpl w:val="7DE4F1B6"/>
    <w:lvl w:ilvl="0" w:tplc="7436C340">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D6AD5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E269A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A0939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4A99A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E2B16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CE2E1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7C61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5E18D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4136CA1"/>
    <w:multiLevelType w:val="hybridMultilevel"/>
    <w:tmpl w:val="409E3D3A"/>
    <w:lvl w:ilvl="0" w:tplc="459011D2">
      <w:start w:val="1"/>
      <w:numFmt w:val="bullet"/>
      <w:lvlText w:val="-"/>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680BDB0">
      <w:start w:val="1"/>
      <w:numFmt w:val="bullet"/>
      <w:lvlText w:val="o"/>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89F26A40">
      <w:start w:val="1"/>
      <w:numFmt w:val="bullet"/>
      <w:lvlText w:val="▪"/>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9CFCF8C0">
      <w:start w:val="1"/>
      <w:numFmt w:val="bullet"/>
      <w:lvlText w:val="•"/>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910BC1E">
      <w:start w:val="1"/>
      <w:numFmt w:val="bullet"/>
      <w:lvlText w:val="o"/>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5D5856AA">
      <w:start w:val="1"/>
      <w:numFmt w:val="bullet"/>
      <w:lvlText w:val="▪"/>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541403B6">
      <w:start w:val="1"/>
      <w:numFmt w:val="bullet"/>
      <w:lvlText w:val="•"/>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C484B31E">
      <w:start w:val="1"/>
      <w:numFmt w:val="bullet"/>
      <w:lvlText w:val="o"/>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0CDCD236">
      <w:start w:val="1"/>
      <w:numFmt w:val="bullet"/>
      <w:lvlText w:val="▪"/>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CE6336"/>
    <w:multiLevelType w:val="hybridMultilevel"/>
    <w:tmpl w:val="C19AD680"/>
    <w:lvl w:ilvl="0" w:tplc="7B6A0FC8">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821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2040B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C8A1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6219B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78A0D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C69CF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63E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043C9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6821024"/>
    <w:multiLevelType w:val="hybridMultilevel"/>
    <w:tmpl w:val="CDBC1B94"/>
    <w:lvl w:ilvl="0" w:tplc="51940A0E">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2DA7A3E">
      <w:start w:val="1"/>
      <w:numFmt w:val="lowerLetter"/>
      <w:lvlText w:val="%2."/>
      <w:lvlJc w:val="left"/>
      <w:pPr>
        <w:ind w:left="1426"/>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094E72AE">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14AA02F0">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2C065366">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F10A8ECE">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0E960362">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43AC73F0">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6308ABF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7"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9E193C"/>
    <w:multiLevelType w:val="hybridMultilevel"/>
    <w:tmpl w:val="A6FC9BA4"/>
    <w:lvl w:ilvl="0" w:tplc="FFFFFFFF">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33"/>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6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7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FEC2993"/>
    <w:multiLevelType w:val="hybridMultilevel"/>
    <w:tmpl w:val="E6141978"/>
    <w:lvl w:ilvl="0" w:tplc="75A85370">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8090001">
      <w:start w:val="1"/>
      <w:numFmt w:val="bullet"/>
      <w:lvlText w:val=""/>
      <w:lvlJc w:val="left"/>
      <w:pPr>
        <w:ind w:left="1801" w:hanging="360"/>
      </w:pPr>
      <w:rPr>
        <w:rFonts w:ascii="Symbol" w:hAnsi="Symbol" w:hint="default"/>
      </w:rPr>
    </w:lvl>
    <w:lvl w:ilvl="2" w:tplc="E2F43E72">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0610F76A">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5D4A7192">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919A6E84">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378ED2BE">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74D22194">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88F4A38A">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7222A58"/>
    <w:multiLevelType w:val="hybridMultilevel"/>
    <w:tmpl w:val="4D4A711A"/>
    <w:lvl w:ilvl="0" w:tplc="7DFA3FF4">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DC425288">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B672C872">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633A36D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1902AC0">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4DB0AC4E">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E18A09C6">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2F2ACEC6">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2DFEB7B6">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AB13488"/>
    <w:multiLevelType w:val="hybridMultilevel"/>
    <w:tmpl w:val="E8245800"/>
    <w:lvl w:ilvl="0" w:tplc="08090001">
      <w:start w:val="1"/>
      <w:numFmt w:val="bullet"/>
      <w:lvlText w:val=""/>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hint="default"/>
      </w:rPr>
    </w:lvl>
    <w:lvl w:ilvl="8" w:tplc="08090005" w:tentative="1">
      <w:start w:val="1"/>
      <w:numFmt w:val="bullet"/>
      <w:lvlText w:val=""/>
      <w:lvlJc w:val="left"/>
      <w:pPr>
        <w:ind w:left="6826" w:hanging="360"/>
      </w:pPr>
      <w:rPr>
        <w:rFonts w:ascii="Wingdings" w:hAnsi="Wingdings" w:hint="default"/>
      </w:rPr>
    </w:lvl>
  </w:abstractNum>
  <w:num w:numId="1" w16cid:durableId="679355884">
    <w:abstractNumId w:val="5"/>
  </w:num>
  <w:num w:numId="2" w16cid:durableId="363214075">
    <w:abstractNumId w:val="11"/>
  </w:num>
  <w:num w:numId="3" w16cid:durableId="1758012055">
    <w:abstractNumId w:val="3"/>
  </w:num>
  <w:num w:numId="4" w16cid:durableId="1412776560">
    <w:abstractNumId w:val="6"/>
  </w:num>
  <w:num w:numId="5" w16cid:durableId="1060863596">
    <w:abstractNumId w:val="9"/>
  </w:num>
  <w:num w:numId="6" w16cid:durableId="1432966978">
    <w:abstractNumId w:val="2"/>
  </w:num>
  <w:num w:numId="7" w16cid:durableId="1402757115">
    <w:abstractNumId w:val="12"/>
  </w:num>
  <w:num w:numId="8" w16cid:durableId="1760058985">
    <w:abstractNumId w:val="10"/>
  </w:num>
  <w:num w:numId="9" w16cid:durableId="538929773">
    <w:abstractNumId w:val="7"/>
  </w:num>
  <w:num w:numId="10" w16cid:durableId="1289386651">
    <w:abstractNumId w:val="1"/>
  </w:num>
  <w:num w:numId="11" w16cid:durableId="965311798">
    <w:abstractNumId w:val="8"/>
  </w:num>
  <w:num w:numId="12" w16cid:durableId="922222772">
    <w:abstractNumId w:val="0"/>
  </w:num>
  <w:num w:numId="13" w16cid:durableId="291257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93B"/>
    <w:rsid w:val="00002204"/>
    <w:rsid w:val="000045BE"/>
    <w:rsid w:val="00014ABC"/>
    <w:rsid w:val="00023FBD"/>
    <w:rsid w:val="000311A0"/>
    <w:rsid w:val="00035851"/>
    <w:rsid w:val="00042FA8"/>
    <w:rsid w:val="00067C34"/>
    <w:rsid w:val="000705DD"/>
    <w:rsid w:val="000A6231"/>
    <w:rsid w:val="000E5F52"/>
    <w:rsid w:val="000F00B4"/>
    <w:rsid w:val="00122A00"/>
    <w:rsid w:val="00160E99"/>
    <w:rsid w:val="001631CE"/>
    <w:rsid w:val="00163D12"/>
    <w:rsid w:val="0016467C"/>
    <w:rsid w:val="0019012C"/>
    <w:rsid w:val="001C4D75"/>
    <w:rsid w:val="001C5837"/>
    <w:rsid w:val="001D0629"/>
    <w:rsid w:val="001D5C1E"/>
    <w:rsid w:val="001D6FA3"/>
    <w:rsid w:val="001E6537"/>
    <w:rsid w:val="0023002A"/>
    <w:rsid w:val="00242010"/>
    <w:rsid w:val="0025450D"/>
    <w:rsid w:val="00270D1B"/>
    <w:rsid w:val="00281601"/>
    <w:rsid w:val="00291C43"/>
    <w:rsid w:val="00295C2F"/>
    <w:rsid w:val="002A3F7D"/>
    <w:rsid w:val="002E78E4"/>
    <w:rsid w:val="00325332"/>
    <w:rsid w:val="00325836"/>
    <w:rsid w:val="00342DC4"/>
    <w:rsid w:val="00342F69"/>
    <w:rsid w:val="003466CA"/>
    <w:rsid w:val="003502A8"/>
    <w:rsid w:val="00390F5B"/>
    <w:rsid w:val="003A2998"/>
    <w:rsid w:val="003C7414"/>
    <w:rsid w:val="003C7E86"/>
    <w:rsid w:val="00414984"/>
    <w:rsid w:val="00415C24"/>
    <w:rsid w:val="004211B6"/>
    <w:rsid w:val="00481A92"/>
    <w:rsid w:val="00487AFE"/>
    <w:rsid w:val="00497C81"/>
    <w:rsid w:val="004A3320"/>
    <w:rsid w:val="004A55C9"/>
    <w:rsid w:val="004B285C"/>
    <w:rsid w:val="004D794F"/>
    <w:rsid w:val="004E3124"/>
    <w:rsid w:val="004F7C50"/>
    <w:rsid w:val="00511048"/>
    <w:rsid w:val="00514A2E"/>
    <w:rsid w:val="00566CC0"/>
    <w:rsid w:val="0057717B"/>
    <w:rsid w:val="0059132D"/>
    <w:rsid w:val="005C5E94"/>
    <w:rsid w:val="005C6C0F"/>
    <w:rsid w:val="005D4E07"/>
    <w:rsid w:val="005F1056"/>
    <w:rsid w:val="0060793B"/>
    <w:rsid w:val="0062452F"/>
    <w:rsid w:val="00632830"/>
    <w:rsid w:val="00653608"/>
    <w:rsid w:val="00664DAB"/>
    <w:rsid w:val="00673FF1"/>
    <w:rsid w:val="0068189D"/>
    <w:rsid w:val="00692A43"/>
    <w:rsid w:val="006E60FD"/>
    <w:rsid w:val="00710963"/>
    <w:rsid w:val="0076006C"/>
    <w:rsid w:val="00776721"/>
    <w:rsid w:val="007A54F1"/>
    <w:rsid w:val="007C1F48"/>
    <w:rsid w:val="00801BD7"/>
    <w:rsid w:val="0084609D"/>
    <w:rsid w:val="008531DC"/>
    <w:rsid w:val="00867E40"/>
    <w:rsid w:val="008918C5"/>
    <w:rsid w:val="00917922"/>
    <w:rsid w:val="00922B53"/>
    <w:rsid w:val="009275AC"/>
    <w:rsid w:val="0096398F"/>
    <w:rsid w:val="00984197"/>
    <w:rsid w:val="00987158"/>
    <w:rsid w:val="009B265F"/>
    <w:rsid w:val="009F184B"/>
    <w:rsid w:val="009F1EB6"/>
    <w:rsid w:val="009F3B3C"/>
    <w:rsid w:val="00A46BB3"/>
    <w:rsid w:val="00A57917"/>
    <w:rsid w:val="00A660F4"/>
    <w:rsid w:val="00A74C15"/>
    <w:rsid w:val="00A91812"/>
    <w:rsid w:val="00AC214C"/>
    <w:rsid w:val="00B02CE4"/>
    <w:rsid w:val="00B23408"/>
    <w:rsid w:val="00B364E8"/>
    <w:rsid w:val="00B66159"/>
    <w:rsid w:val="00B84EA0"/>
    <w:rsid w:val="00B942D9"/>
    <w:rsid w:val="00BB2722"/>
    <w:rsid w:val="00BE0E6F"/>
    <w:rsid w:val="00C01CAF"/>
    <w:rsid w:val="00C032FD"/>
    <w:rsid w:val="00C101B8"/>
    <w:rsid w:val="00C4772C"/>
    <w:rsid w:val="00C57C5B"/>
    <w:rsid w:val="00C83100"/>
    <w:rsid w:val="00CB1F22"/>
    <w:rsid w:val="00CB5E79"/>
    <w:rsid w:val="00CD2492"/>
    <w:rsid w:val="00CD3423"/>
    <w:rsid w:val="00CF0BD1"/>
    <w:rsid w:val="00CF1168"/>
    <w:rsid w:val="00CF6664"/>
    <w:rsid w:val="00D059F0"/>
    <w:rsid w:val="00DA0D22"/>
    <w:rsid w:val="00DA777A"/>
    <w:rsid w:val="00DB3CEC"/>
    <w:rsid w:val="00DC1A94"/>
    <w:rsid w:val="00DC3F62"/>
    <w:rsid w:val="00DD5CDA"/>
    <w:rsid w:val="00DF6EF0"/>
    <w:rsid w:val="00E413E8"/>
    <w:rsid w:val="00E538CE"/>
    <w:rsid w:val="00E62C26"/>
    <w:rsid w:val="00E71A50"/>
    <w:rsid w:val="00EA254D"/>
    <w:rsid w:val="00EA4F5E"/>
    <w:rsid w:val="00EA552F"/>
    <w:rsid w:val="00EF21F9"/>
    <w:rsid w:val="00F03340"/>
    <w:rsid w:val="00F053C5"/>
    <w:rsid w:val="00F245AE"/>
    <w:rsid w:val="00F27287"/>
    <w:rsid w:val="00F34AF7"/>
    <w:rsid w:val="00F40E82"/>
    <w:rsid w:val="00F5258A"/>
    <w:rsid w:val="00F72C3F"/>
    <w:rsid w:val="00F83057"/>
    <w:rsid w:val="00F9360B"/>
    <w:rsid w:val="00FB7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05BB"/>
  <w15:docId w15:val="{A4344876-E700-CB47-9640-4BD997CB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59" w:lineRule="auto"/>
      <w:ind w:left="155" w:hanging="10"/>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984197"/>
    <w:pPr>
      <w:ind w:left="720"/>
      <w:contextualSpacing/>
    </w:pPr>
  </w:style>
  <w:style w:type="character" w:styleId="CommentReference">
    <w:name w:val="annotation reference"/>
    <w:basedOn w:val="DefaultParagraphFont"/>
    <w:uiPriority w:val="99"/>
    <w:semiHidden/>
    <w:unhideWhenUsed/>
    <w:rsid w:val="00BE0E6F"/>
    <w:rPr>
      <w:sz w:val="16"/>
      <w:szCs w:val="16"/>
    </w:rPr>
  </w:style>
  <w:style w:type="paragraph" w:styleId="CommentText">
    <w:name w:val="annotation text"/>
    <w:basedOn w:val="Normal"/>
    <w:link w:val="CommentTextChar"/>
    <w:uiPriority w:val="99"/>
    <w:semiHidden/>
    <w:unhideWhenUsed/>
    <w:rsid w:val="00BE0E6F"/>
    <w:pPr>
      <w:spacing w:line="240" w:lineRule="auto"/>
    </w:pPr>
    <w:rPr>
      <w:sz w:val="20"/>
      <w:szCs w:val="20"/>
    </w:rPr>
  </w:style>
  <w:style w:type="character" w:customStyle="1" w:styleId="CommentTextChar">
    <w:name w:val="Comment Text Char"/>
    <w:basedOn w:val="DefaultParagraphFont"/>
    <w:link w:val="CommentText"/>
    <w:uiPriority w:val="99"/>
    <w:semiHidden/>
    <w:rsid w:val="00BE0E6F"/>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BE0E6F"/>
    <w:rPr>
      <w:b/>
      <w:bCs/>
    </w:rPr>
  </w:style>
  <w:style w:type="character" w:customStyle="1" w:styleId="CommentSubjectChar">
    <w:name w:val="Comment Subject Char"/>
    <w:basedOn w:val="CommentTextChar"/>
    <w:link w:val="CommentSubject"/>
    <w:uiPriority w:val="99"/>
    <w:semiHidden/>
    <w:rsid w:val="00BE0E6F"/>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4E3124"/>
    <w:rPr>
      <w:color w:val="0563C1" w:themeColor="hyperlink"/>
      <w:u w:val="single"/>
    </w:rPr>
  </w:style>
  <w:style w:type="table" w:styleId="TableGrid">
    <w:name w:val="Table Grid"/>
    <w:basedOn w:val="TableNormal"/>
    <w:uiPriority w:val="39"/>
    <w:rsid w:val="00DC3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7AFE"/>
    <w:rPr>
      <w:color w:val="666666"/>
    </w:rPr>
  </w:style>
  <w:style w:type="paragraph" w:styleId="Revision">
    <w:name w:val="Revision"/>
    <w:hidden/>
    <w:uiPriority w:val="99"/>
    <w:semiHidden/>
    <w:rsid w:val="004F7C50"/>
    <w:rPr>
      <w:rFonts w:ascii="Open Sans" w:eastAsia="Open Sans" w:hAnsi="Open Sans" w:cs="Open Sans"/>
      <w:color w:val="000000"/>
      <w:sz w:val="22"/>
      <w:lang w:val="en-US" w:eastAsia="en-US" w:bidi="en-US"/>
    </w:rPr>
  </w:style>
  <w:style w:type="character" w:styleId="UnresolvedMention">
    <w:name w:val="Unresolved Mention"/>
    <w:basedOn w:val="DefaultParagraphFont"/>
    <w:uiPriority w:val="99"/>
    <w:semiHidden/>
    <w:unhideWhenUsed/>
    <w:rsid w:val="00917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49473">
      <w:bodyDiv w:val="1"/>
      <w:marLeft w:val="0"/>
      <w:marRight w:val="0"/>
      <w:marTop w:val="0"/>
      <w:marBottom w:val="0"/>
      <w:divBdr>
        <w:top w:val="none" w:sz="0" w:space="0" w:color="auto"/>
        <w:left w:val="none" w:sz="0" w:space="0" w:color="auto"/>
        <w:bottom w:val="none" w:sz="0" w:space="0" w:color="auto"/>
        <w:right w:val="none" w:sz="0" w:space="0" w:color="auto"/>
      </w:divBdr>
    </w:div>
    <w:div w:id="328602276">
      <w:bodyDiv w:val="1"/>
      <w:marLeft w:val="0"/>
      <w:marRight w:val="0"/>
      <w:marTop w:val="0"/>
      <w:marBottom w:val="0"/>
      <w:divBdr>
        <w:top w:val="none" w:sz="0" w:space="0" w:color="auto"/>
        <w:left w:val="none" w:sz="0" w:space="0" w:color="auto"/>
        <w:bottom w:val="none" w:sz="0" w:space="0" w:color="auto"/>
        <w:right w:val="none" w:sz="0" w:space="0" w:color="auto"/>
      </w:divBdr>
    </w:div>
    <w:div w:id="330331424">
      <w:bodyDiv w:val="1"/>
      <w:marLeft w:val="0"/>
      <w:marRight w:val="0"/>
      <w:marTop w:val="0"/>
      <w:marBottom w:val="0"/>
      <w:divBdr>
        <w:top w:val="none" w:sz="0" w:space="0" w:color="auto"/>
        <w:left w:val="none" w:sz="0" w:space="0" w:color="auto"/>
        <w:bottom w:val="none" w:sz="0" w:space="0" w:color="auto"/>
        <w:right w:val="none" w:sz="0" w:space="0" w:color="auto"/>
      </w:divBdr>
      <w:divsChild>
        <w:div w:id="46997879">
          <w:marLeft w:val="0"/>
          <w:marRight w:val="0"/>
          <w:marTop w:val="0"/>
          <w:marBottom w:val="0"/>
          <w:divBdr>
            <w:top w:val="none" w:sz="0" w:space="0" w:color="auto"/>
            <w:left w:val="none" w:sz="0" w:space="0" w:color="auto"/>
            <w:bottom w:val="none" w:sz="0" w:space="0" w:color="auto"/>
            <w:right w:val="none" w:sz="0" w:space="0" w:color="auto"/>
          </w:divBdr>
        </w:div>
        <w:div w:id="1880850011">
          <w:marLeft w:val="0"/>
          <w:marRight w:val="0"/>
          <w:marTop w:val="0"/>
          <w:marBottom w:val="0"/>
          <w:divBdr>
            <w:top w:val="none" w:sz="0" w:space="0" w:color="auto"/>
            <w:left w:val="none" w:sz="0" w:space="0" w:color="auto"/>
            <w:bottom w:val="none" w:sz="0" w:space="0" w:color="auto"/>
            <w:right w:val="none" w:sz="0" w:space="0" w:color="auto"/>
          </w:divBdr>
        </w:div>
      </w:divsChild>
    </w:div>
    <w:div w:id="359286989">
      <w:bodyDiv w:val="1"/>
      <w:marLeft w:val="0"/>
      <w:marRight w:val="0"/>
      <w:marTop w:val="0"/>
      <w:marBottom w:val="0"/>
      <w:divBdr>
        <w:top w:val="none" w:sz="0" w:space="0" w:color="auto"/>
        <w:left w:val="none" w:sz="0" w:space="0" w:color="auto"/>
        <w:bottom w:val="none" w:sz="0" w:space="0" w:color="auto"/>
        <w:right w:val="none" w:sz="0" w:space="0" w:color="auto"/>
      </w:divBdr>
    </w:div>
    <w:div w:id="963273830">
      <w:bodyDiv w:val="1"/>
      <w:marLeft w:val="0"/>
      <w:marRight w:val="0"/>
      <w:marTop w:val="0"/>
      <w:marBottom w:val="0"/>
      <w:divBdr>
        <w:top w:val="none" w:sz="0" w:space="0" w:color="auto"/>
        <w:left w:val="none" w:sz="0" w:space="0" w:color="auto"/>
        <w:bottom w:val="none" w:sz="0" w:space="0" w:color="auto"/>
        <w:right w:val="none" w:sz="0" w:space="0" w:color="auto"/>
      </w:divBdr>
    </w:div>
    <w:div w:id="1457262879">
      <w:bodyDiv w:val="1"/>
      <w:marLeft w:val="0"/>
      <w:marRight w:val="0"/>
      <w:marTop w:val="0"/>
      <w:marBottom w:val="0"/>
      <w:divBdr>
        <w:top w:val="none" w:sz="0" w:space="0" w:color="auto"/>
        <w:left w:val="none" w:sz="0" w:space="0" w:color="auto"/>
        <w:bottom w:val="none" w:sz="0" w:space="0" w:color="auto"/>
        <w:right w:val="none" w:sz="0" w:space="0" w:color="auto"/>
      </w:divBdr>
    </w:div>
    <w:div w:id="1527521076">
      <w:bodyDiv w:val="1"/>
      <w:marLeft w:val="0"/>
      <w:marRight w:val="0"/>
      <w:marTop w:val="0"/>
      <w:marBottom w:val="0"/>
      <w:divBdr>
        <w:top w:val="none" w:sz="0" w:space="0" w:color="auto"/>
        <w:left w:val="none" w:sz="0" w:space="0" w:color="auto"/>
        <w:bottom w:val="none" w:sz="0" w:space="0" w:color="auto"/>
        <w:right w:val="none" w:sz="0" w:space="0" w:color="auto"/>
      </w:divBdr>
    </w:div>
    <w:div w:id="1624844065">
      <w:bodyDiv w:val="1"/>
      <w:marLeft w:val="0"/>
      <w:marRight w:val="0"/>
      <w:marTop w:val="0"/>
      <w:marBottom w:val="0"/>
      <w:divBdr>
        <w:top w:val="none" w:sz="0" w:space="0" w:color="auto"/>
        <w:left w:val="none" w:sz="0" w:space="0" w:color="auto"/>
        <w:bottom w:val="none" w:sz="0" w:space="0" w:color="auto"/>
        <w:right w:val="none" w:sz="0" w:space="0" w:color="auto"/>
      </w:divBdr>
    </w:div>
    <w:div w:id="1669093040">
      <w:bodyDiv w:val="1"/>
      <w:marLeft w:val="0"/>
      <w:marRight w:val="0"/>
      <w:marTop w:val="0"/>
      <w:marBottom w:val="0"/>
      <w:divBdr>
        <w:top w:val="none" w:sz="0" w:space="0" w:color="auto"/>
        <w:left w:val="none" w:sz="0" w:space="0" w:color="auto"/>
        <w:bottom w:val="none" w:sz="0" w:space="0" w:color="auto"/>
        <w:right w:val="none" w:sz="0" w:space="0" w:color="auto"/>
      </w:divBdr>
      <w:divsChild>
        <w:div w:id="1423523486">
          <w:marLeft w:val="0"/>
          <w:marRight w:val="0"/>
          <w:marTop w:val="0"/>
          <w:marBottom w:val="0"/>
          <w:divBdr>
            <w:top w:val="none" w:sz="0" w:space="0" w:color="auto"/>
            <w:left w:val="none" w:sz="0" w:space="0" w:color="auto"/>
            <w:bottom w:val="none" w:sz="0" w:space="0" w:color="auto"/>
            <w:right w:val="none" w:sz="0" w:space="0" w:color="auto"/>
          </w:divBdr>
        </w:div>
        <w:div w:id="1493718224">
          <w:marLeft w:val="0"/>
          <w:marRight w:val="0"/>
          <w:marTop w:val="0"/>
          <w:marBottom w:val="0"/>
          <w:divBdr>
            <w:top w:val="none" w:sz="0" w:space="0" w:color="auto"/>
            <w:left w:val="none" w:sz="0" w:space="0" w:color="auto"/>
            <w:bottom w:val="none" w:sz="0" w:space="0" w:color="auto"/>
            <w:right w:val="none" w:sz="0" w:space="0" w:color="auto"/>
          </w:divBdr>
        </w:div>
      </w:divsChild>
    </w:div>
    <w:div w:id="2046901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enodo.org/records/1487142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CE03F-FACC-204D-9978-0C8759F3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10</Pages>
  <Words>1135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96</cp:revision>
  <dcterms:created xsi:type="dcterms:W3CDTF">2023-02-07T12:54:00Z</dcterms:created>
  <dcterms:modified xsi:type="dcterms:W3CDTF">2025-03-31T20:59:00Z</dcterms:modified>
</cp:coreProperties>
</file>