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73247" w14:textId="77777777" w:rsidR="00464526" w:rsidRDefault="00464526" w:rsidP="00464526">
      <w:pPr>
        <w:pStyle w:val="Title"/>
        <w:spacing w:after="240"/>
        <w:ind w:firstLine="144"/>
        <w:rPr>
          <w:sz w:val="72"/>
          <w:szCs w:val="72"/>
          <w:lang w:val="en-GB"/>
        </w:rPr>
      </w:pPr>
      <w:bookmarkStart w:id="0" w:name="_gjdgxs" w:colFirst="0" w:colLast="0"/>
      <w:bookmarkEnd w:id="0"/>
      <w:r>
        <w:rPr>
          <w:sz w:val="72"/>
          <w:szCs w:val="72"/>
          <w:lang w:val="en-ZA"/>
        </w:rPr>
        <w:t>Model for Analysis of Energy Demand</w:t>
      </w:r>
      <w:r>
        <w:rPr>
          <w:sz w:val="72"/>
          <w:szCs w:val="72"/>
          <w:lang w:val="en-GB"/>
        </w:rPr>
        <w:t xml:space="preserve"> (</w:t>
      </w:r>
      <w:r>
        <w:rPr>
          <w:sz w:val="72"/>
          <w:szCs w:val="72"/>
        </w:rPr>
        <w:t>MAED)</w:t>
      </w:r>
    </w:p>
    <w:p w14:paraId="5A3D1C53" w14:textId="4D926EDB" w:rsidR="00C3462D" w:rsidRPr="005B4B3D" w:rsidRDefault="00DB0749" w:rsidP="0037588F">
      <w:pPr>
        <w:pStyle w:val="Subtitle"/>
        <w:ind w:firstLine="144"/>
        <w:rPr>
          <w:rFonts w:ascii="Open Sans" w:hAnsi="Open Sans" w:cs="Open Sans"/>
        </w:rPr>
      </w:pPr>
      <w:r w:rsidRPr="005B4B3D">
        <w:rPr>
          <w:rFonts w:ascii="Open Sans" w:hAnsi="Open Sans" w:cs="Open Sans"/>
        </w:rPr>
        <w:t xml:space="preserve">Hands-on </w:t>
      </w:r>
      <w:r w:rsidR="00E64735">
        <w:rPr>
          <w:rFonts w:ascii="Open Sans" w:hAnsi="Open Sans" w:cs="Open Sans"/>
        </w:rPr>
        <w:t>9</w:t>
      </w:r>
      <w:r w:rsidRPr="005B4B3D">
        <w:rPr>
          <w:rFonts w:ascii="Open Sans" w:hAnsi="Open Sans" w:cs="Open Sans"/>
        </w:rPr>
        <w:t xml:space="preserve">: </w:t>
      </w:r>
      <w:r w:rsidR="003C0372">
        <w:rPr>
          <w:rFonts w:ascii="Open Sans" w:hAnsi="Open Sans" w:cs="Open Sans"/>
        </w:rPr>
        <w:t xml:space="preserve">Inputting Data to </w:t>
      </w:r>
      <w:r w:rsidR="0037588F">
        <w:rPr>
          <w:rFonts w:ascii="Open Sans" w:hAnsi="Open Sans" w:cs="Open Sans"/>
        </w:rPr>
        <w:t>MAED-EL</w:t>
      </w:r>
    </w:p>
    <w:p w14:paraId="64A1788F" w14:textId="77777777" w:rsidR="00366A04" w:rsidRPr="00366A04" w:rsidRDefault="00366A04" w:rsidP="00366A04">
      <w:pPr>
        <w:rPr>
          <w:b/>
          <w:bCs/>
          <w:lang w:val="en-GB"/>
        </w:rPr>
      </w:pPr>
      <w:bookmarkStart w:id="1" w:name="_Toc65154829"/>
      <w:r w:rsidRPr="00366A04">
        <w:rPr>
          <w:b/>
          <w:bCs/>
          <w:lang w:val="en-GB"/>
        </w:rPr>
        <w:t>Licence:</w:t>
      </w:r>
    </w:p>
    <w:p w14:paraId="219AE676" w14:textId="77777777" w:rsidR="00366A04" w:rsidRPr="00366A04" w:rsidRDefault="00366A04" w:rsidP="00366A04">
      <w:pPr>
        <w:rPr>
          <w:lang w:val="en-GB"/>
        </w:rPr>
      </w:pPr>
      <w:r w:rsidRPr="00366A04">
        <w:rPr>
          <w:lang w:val="en-GB"/>
        </w:rPr>
        <w:t xml:space="preserve">This work is licensed under the Creative Commons Attribution 4.0 International License (CC BY 4.0). To view a copy of this license, visit </w:t>
      </w:r>
      <w:hyperlink r:id="rId11" w:history="1">
        <w:r w:rsidRPr="00366A04">
          <w:rPr>
            <w:rStyle w:val="Hyperlink"/>
            <w:lang w:val="en-GB"/>
          </w:rPr>
          <w:t>https://creativecommons.org/licenses/by/4.0/</w:t>
        </w:r>
      </w:hyperlink>
      <w:r w:rsidRPr="00366A04">
        <w:rPr>
          <w:lang w:val="en-GB"/>
        </w:rPr>
        <w:t>.</w:t>
      </w:r>
    </w:p>
    <w:p w14:paraId="4E87EE8B" w14:textId="77777777" w:rsidR="00366A04" w:rsidRPr="00366A04" w:rsidRDefault="00366A04" w:rsidP="00366A04">
      <w:pPr>
        <w:rPr>
          <w:b/>
          <w:bCs/>
          <w:lang w:val="en-GB"/>
        </w:rPr>
      </w:pPr>
      <w:r w:rsidRPr="00366A04">
        <w:rPr>
          <w:b/>
          <w:bCs/>
          <w:lang w:val="en-GB"/>
        </w:rPr>
        <w:t>Attribution:</w:t>
      </w:r>
    </w:p>
    <w:p w14:paraId="35F6115C" w14:textId="66E5B20A" w:rsidR="00366A04" w:rsidRPr="00366A04" w:rsidRDefault="00366A04" w:rsidP="00366A04">
      <w:pPr>
        <w:rPr>
          <w:lang w:val="en-GB"/>
        </w:rPr>
      </w:pPr>
      <w:r w:rsidRPr="00366A04">
        <w:rPr>
          <w:lang w:val="en-GB"/>
        </w:rPr>
        <w:t>Please cite as: Kiley, F. (2025) An Introduction to Simulating Energy Demand with MAED. Version 1. Climate Compatible Growth Teaching Kit Website, Climate Compatible Growth.</w:t>
      </w:r>
    </w:p>
    <w:p w14:paraId="2E313186" w14:textId="7D0B4F81" w:rsidR="0076552A" w:rsidRPr="005B4B3D" w:rsidRDefault="00DB0749">
      <w:pPr>
        <w:pStyle w:val="Heading1"/>
        <w:rPr>
          <w:rFonts w:ascii="Open Sans" w:hAnsi="Open Sans" w:cs="Open Sans"/>
        </w:rPr>
      </w:pPr>
      <w:r w:rsidRPr="005B4B3D">
        <w:rPr>
          <w:rFonts w:ascii="Open Sans" w:hAnsi="Open Sans" w:cs="Open Sans"/>
        </w:rPr>
        <w:t>Learning outcomes</w:t>
      </w:r>
      <w:bookmarkEnd w:id="1"/>
    </w:p>
    <w:p w14:paraId="3045AFC2" w14:textId="015988AE" w:rsidR="0076552A" w:rsidRPr="005B4B3D" w:rsidRDefault="00DB0749">
      <w:pPr>
        <w:rPr>
          <w:rFonts w:ascii="Open Sans" w:hAnsi="Open Sans" w:cs="Open Sans"/>
        </w:rPr>
      </w:pPr>
      <w:r w:rsidRPr="005B4B3D">
        <w:rPr>
          <w:rFonts w:ascii="Open Sans" w:hAnsi="Open Sans" w:cs="Open Sans"/>
        </w:rPr>
        <w:t xml:space="preserve">By the end of this </w:t>
      </w:r>
      <w:r w:rsidR="00464526" w:rsidRPr="005B4B3D">
        <w:rPr>
          <w:rFonts w:ascii="Open Sans" w:hAnsi="Open Sans" w:cs="Open Sans"/>
        </w:rPr>
        <w:t>exercise,</w:t>
      </w:r>
      <w:r w:rsidRPr="005B4B3D">
        <w:rPr>
          <w:rFonts w:ascii="Open Sans" w:hAnsi="Open Sans" w:cs="Open Sans"/>
        </w:rPr>
        <w:t xml:space="preserve"> you will be able to: </w:t>
      </w:r>
    </w:p>
    <w:p w14:paraId="7C74634A" w14:textId="395799A7" w:rsidR="0076552A" w:rsidRPr="005B4B3D" w:rsidRDefault="00DB0749">
      <w:pPr>
        <w:rPr>
          <w:rFonts w:ascii="Open Sans" w:hAnsi="Open Sans" w:cs="Open Sans"/>
        </w:rPr>
      </w:pPr>
      <w:r w:rsidRPr="5FC826DE">
        <w:rPr>
          <w:rFonts w:ascii="Open Sans" w:hAnsi="Open Sans" w:cs="Open Sans"/>
        </w:rPr>
        <w:t xml:space="preserve">1) </w:t>
      </w:r>
      <w:r w:rsidR="00822D7C" w:rsidRPr="5FC826DE">
        <w:rPr>
          <w:rFonts w:ascii="Open Sans" w:hAnsi="Open Sans" w:cs="Open Sans"/>
        </w:rPr>
        <w:t>Input electricity system assumptions into MAED-</w:t>
      </w:r>
      <w:r w:rsidR="0037588F">
        <w:rPr>
          <w:rFonts w:ascii="Open Sans" w:hAnsi="Open Sans" w:cs="Open Sans"/>
        </w:rPr>
        <w:t>EL</w:t>
      </w:r>
    </w:p>
    <w:p w14:paraId="18120878" w14:textId="024962D5" w:rsidR="0076552A" w:rsidRPr="005B4B3D" w:rsidRDefault="00DB0749">
      <w:pPr>
        <w:rPr>
          <w:rFonts w:ascii="Open Sans" w:hAnsi="Open Sans" w:cs="Open Sans"/>
        </w:rPr>
      </w:pPr>
      <w:r w:rsidRPr="005B4B3D">
        <w:rPr>
          <w:rFonts w:ascii="Open Sans" w:hAnsi="Open Sans" w:cs="Open Sans"/>
        </w:rPr>
        <w:t>2)</w:t>
      </w:r>
      <w:r w:rsidR="00690E56" w:rsidRPr="00690E56">
        <w:rPr>
          <w:rFonts w:ascii="Open Sans" w:hAnsi="Open Sans" w:cs="Open Sans"/>
        </w:rPr>
        <w:t xml:space="preserve"> </w:t>
      </w:r>
      <w:r w:rsidR="00822D7C">
        <w:rPr>
          <w:rFonts w:ascii="Open Sans" w:hAnsi="Open Sans" w:cs="Open Sans"/>
        </w:rPr>
        <w:t xml:space="preserve">Input </w:t>
      </w:r>
      <w:r w:rsidR="00F57FAB">
        <w:rPr>
          <w:rFonts w:ascii="Open Sans" w:hAnsi="Open Sans" w:cs="Open Sans"/>
        </w:rPr>
        <w:t>calendar information into MAED-</w:t>
      </w:r>
      <w:r w:rsidR="0037588F">
        <w:rPr>
          <w:rFonts w:ascii="Open Sans" w:hAnsi="Open Sans" w:cs="Open Sans"/>
        </w:rPr>
        <w:t>EL</w:t>
      </w:r>
    </w:p>
    <w:p w14:paraId="06DB9D5E" w14:textId="2BB35242" w:rsidR="0076552A" w:rsidRPr="005B4B3D" w:rsidRDefault="00DB0749">
      <w:pPr>
        <w:rPr>
          <w:rFonts w:ascii="Open Sans" w:hAnsi="Open Sans" w:cs="Open Sans"/>
        </w:rPr>
      </w:pPr>
      <w:r w:rsidRPr="005B4B3D">
        <w:rPr>
          <w:rFonts w:ascii="Open Sans" w:hAnsi="Open Sans" w:cs="Open Sans"/>
        </w:rPr>
        <w:t xml:space="preserve">3) </w:t>
      </w:r>
      <w:r w:rsidR="00F57FAB">
        <w:rPr>
          <w:rFonts w:ascii="Open Sans" w:hAnsi="Open Sans" w:cs="Open Sans"/>
        </w:rPr>
        <w:t>Input modulating coefficients into MAED-</w:t>
      </w:r>
      <w:r w:rsidR="0037588F">
        <w:rPr>
          <w:rFonts w:ascii="Open Sans" w:hAnsi="Open Sans" w:cs="Open Sans"/>
        </w:rPr>
        <w:t>EL</w:t>
      </w:r>
    </w:p>
    <w:p w14:paraId="3230D459" w14:textId="03955477" w:rsidR="0076552A" w:rsidRPr="005B4B3D" w:rsidRDefault="00DB0749">
      <w:pPr>
        <w:rPr>
          <w:rFonts w:ascii="Open Sans" w:hAnsi="Open Sans" w:cs="Open Sans"/>
        </w:rPr>
      </w:pPr>
      <w:r w:rsidRPr="005B4B3D">
        <w:rPr>
          <w:rFonts w:ascii="Open Sans" w:hAnsi="Open Sans" w:cs="Open Sans"/>
        </w:rPr>
        <w:t>4)</w:t>
      </w:r>
      <w:r w:rsidR="008870AD">
        <w:rPr>
          <w:rFonts w:ascii="Open Sans" w:hAnsi="Open Sans" w:cs="Open Sans"/>
        </w:rPr>
        <w:t xml:space="preserve"> </w:t>
      </w:r>
      <w:r w:rsidR="00F57FAB">
        <w:rPr>
          <w:rFonts w:ascii="Open Sans" w:hAnsi="Open Sans" w:cs="Open Sans"/>
        </w:rPr>
        <w:t>View MAED-</w:t>
      </w:r>
      <w:r w:rsidR="0037588F">
        <w:rPr>
          <w:rFonts w:ascii="Open Sans" w:hAnsi="Open Sans" w:cs="Open Sans"/>
        </w:rPr>
        <w:t>EL</w:t>
      </w:r>
      <w:r w:rsidR="00F57FAB">
        <w:rPr>
          <w:rFonts w:ascii="Open Sans" w:hAnsi="Open Sans" w:cs="Open Sans"/>
        </w:rPr>
        <w:t xml:space="preserve"> calculation results in several formats</w:t>
      </w:r>
    </w:p>
    <w:p w14:paraId="164F32D3" w14:textId="5C8F29BE" w:rsidR="0076552A" w:rsidRDefault="00DB0749">
      <w:pPr>
        <w:pStyle w:val="Heading1"/>
        <w:rPr>
          <w:rFonts w:ascii="Open Sans" w:hAnsi="Open Sans" w:cs="Open Sans"/>
        </w:rPr>
      </w:pPr>
      <w:bookmarkStart w:id="2" w:name="_Toc65154830"/>
      <w:r w:rsidRPr="005B4B3D">
        <w:rPr>
          <w:rFonts w:ascii="Open Sans" w:hAnsi="Open Sans" w:cs="Open Sans"/>
        </w:rPr>
        <w:t>Activity 1</w:t>
      </w:r>
      <w:r w:rsidR="00992413">
        <w:rPr>
          <w:rFonts w:ascii="Open Sans" w:hAnsi="Open Sans" w:cs="Open Sans"/>
        </w:rPr>
        <w:t xml:space="preserve">: </w:t>
      </w:r>
      <w:r w:rsidR="001C488B">
        <w:rPr>
          <w:rFonts w:ascii="Open Sans" w:hAnsi="Open Sans" w:cs="Open Sans"/>
        </w:rPr>
        <w:t>General Information</w:t>
      </w:r>
      <w:bookmarkEnd w:id="2"/>
    </w:p>
    <w:p w14:paraId="006BA324" w14:textId="1F094CD3" w:rsidR="002303B8" w:rsidRPr="002303B8" w:rsidRDefault="002303B8" w:rsidP="0037588F">
      <w:pPr>
        <w:spacing w:before="100" w:beforeAutospacing="1" w:after="100" w:afterAutospacing="1" w:line="240" w:lineRule="auto"/>
        <w:jc w:val="both"/>
        <w:textAlignment w:val="baseline"/>
        <w:rPr>
          <w:rFonts w:ascii="Times New Roman" w:eastAsia="Times New Roman" w:hAnsi="Times New Roman" w:cs="Times New Roman"/>
          <w:sz w:val="24"/>
          <w:szCs w:val="24"/>
          <w:lang w:eastAsia="en-US"/>
        </w:rPr>
      </w:pPr>
      <w:r w:rsidRPr="002303B8">
        <w:rPr>
          <w:rFonts w:ascii="Calibri" w:eastAsia="Times New Roman" w:hAnsi="Calibri" w:cs="Calibri"/>
          <w:sz w:val="24"/>
          <w:szCs w:val="24"/>
          <w:shd w:val="clear" w:color="auto" w:fill="FFFFFF"/>
          <w:lang w:eastAsia="en-US"/>
        </w:rPr>
        <w:t>As in the module MAED-</w:t>
      </w:r>
      <w:r w:rsidR="0037588F">
        <w:rPr>
          <w:rFonts w:ascii="Calibri" w:eastAsia="Times New Roman" w:hAnsi="Calibri" w:cs="Calibri"/>
          <w:sz w:val="24"/>
          <w:szCs w:val="24"/>
          <w:shd w:val="clear" w:color="auto" w:fill="FFFFFF"/>
          <w:lang w:eastAsia="en-US"/>
        </w:rPr>
        <w:t>D</w:t>
      </w:r>
      <w:r w:rsidRPr="002303B8">
        <w:rPr>
          <w:rFonts w:ascii="Calibri" w:eastAsia="Times New Roman" w:hAnsi="Calibri" w:cs="Calibri"/>
          <w:sz w:val="24"/>
          <w:szCs w:val="24"/>
          <w:shd w:val="clear" w:color="auto" w:fill="FFFFFF"/>
          <w:lang w:eastAsia="en-US"/>
        </w:rPr>
        <w:t>, the first window displayed once the</w:t>
      </w:r>
      <w:r w:rsidR="0016101B">
        <w:rPr>
          <w:rFonts w:ascii="Calibri" w:eastAsia="Times New Roman" w:hAnsi="Calibri" w:cs="Calibri"/>
          <w:sz w:val="24"/>
          <w:szCs w:val="24"/>
          <w:shd w:val="clear" w:color="auto" w:fill="FFFFFF"/>
          <w:lang w:eastAsia="en-US"/>
        </w:rPr>
        <w:t xml:space="preserve"> </w:t>
      </w:r>
      <w:r w:rsidR="0037588F">
        <w:rPr>
          <w:rFonts w:ascii="Calibri" w:eastAsia="Times New Roman" w:hAnsi="Calibri" w:cs="Calibri"/>
          <w:sz w:val="24"/>
          <w:szCs w:val="24"/>
          <w:shd w:val="clear" w:color="auto" w:fill="FFFFFF"/>
          <w:lang w:eastAsia="en-US"/>
        </w:rPr>
        <w:t>MAED-EL</w:t>
      </w:r>
      <w:r w:rsidRPr="002303B8">
        <w:rPr>
          <w:rFonts w:ascii="Calibri" w:eastAsia="Times New Roman" w:hAnsi="Calibri" w:cs="Calibri"/>
          <w:sz w:val="24"/>
          <w:szCs w:val="24"/>
          <w:shd w:val="clear" w:color="auto" w:fill="FFFFFF"/>
          <w:lang w:eastAsia="en-US"/>
        </w:rPr>
        <w:t xml:space="preserve"> module is selected, is the window for handling the cases.</w:t>
      </w:r>
      <w:r w:rsidRPr="002303B8">
        <w:rPr>
          <w:rFonts w:ascii="Calibri" w:eastAsia="Times New Roman" w:hAnsi="Calibri" w:cs="Calibri"/>
          <w:sz w:val="24"/>
          <w:szCs w:val="24"/>
          <w:lang w:eastAsia="en-US"/>
        </w:rPr>
        <w:t> </w:t>
      </w:r>
      <w:r w:rsidR="0016101B">
        <w:rPr>
          <w:rFonts w:ascii="Calibri" w:eastAsia="Times New Roman" w:hAnsi="Calibri" w:cs="Calibri"/>
          <w:sz w:val="24"/>
          <w:szCs w:val="24"/>
          <w:lang w:eastAsia="en-US"/>
        </w:rPr>
        <w:t>When you open this window for the first time, you should see a case called “Demo MAEDEL.”</w:t>
      </w:r>
      <w:r w:rsidR="002D2C1F">
        <w:rPr>
          <w:rFonts w:ascii="Calibri" w:eastAsia="Times New Roman" w:hAnsi="Calibri" w:cs="Calibri"/>
          <w:sz w:val="24"/>
          <w:szCs w:val="24"/>
          <w:lang w:eastAsia="en-US"/>
        </w:rPr>
        <w:t xml:space="preserve"> Click on this case to open it.</w:t>
      </w:r>
    </w:p>
    <w:p w14:paraId="3C5E472A" w14:textId="3A1697D9" w:rsidR="002303B8" w:rsidRPr="002303B8" w:rsidRDefault="002303B8"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7EBBD787">
        <w:rPr>
          <w:rFonts w:ascii="Calibri" w:eastAsia="Times New Roman" w:hAnsi="Calibri" w:cs="Calibri"/>
          <w:sz w:val="24"/>
          <w:szCs w:val="24"/>
          <w:lang w:eastAsia="en-US"/>
        </w:rPr>
        <w:lastRenderedPageBreak/>
        <w:t> </w:t>
      </w:r>
      <w:r w:rsidR="00376445">
        <w:rPr>
          <w:noProof/>
        </w:rPr>
        <w:drawing>
          <wp:inline distT="0" distB="0" distL="0" distR="0" wp14:anchorId="74AF122B" wp14:editId="50CE84CF">
            <wp:extent cx="5943600" cy="3800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r w:rsidR="0016101B">
        <w:rPr>
          <w:noProof/>
        </w:rPr>
        <w:drawing>
          <wp:inline distT="0" distB="0" distL="0" distR="0" wp14:anchorId="0FCC42AA" wp14:editId="5BCDA1AF">
            <wp:extent cx="594360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6E00FA9B" w14:textId="64181B0B" w:rsidR="00AD2457" w:rsidRDefault="002303B8" w:rsidP="002303B8">
      <w:pPr>
        <w:spacing w:before="100" w:beforeAutospacing="1" w:after="100" w:afterAutospacing="1" w:line="240" w:lineRule="auto"/>
        <w:textAlignment w:val="baseline"/>
        <w:rPr>
          <w:rFonts w:ascii="Calibri" w:eastAsia="Times New Roman" w:hAnsi="Calibri" w:cs="Calibri"/>
          <w:sz w:val="24"/>
          <w:szCs w:val="24"/>
          <w:lang w:eastAsia="en-US"/>
        </w:rPr>
      </w:pPr>
      <w:r w:rsidRPr="002303B8">
        <w:rPr>
          <w:rFonts w:ascii="Calibri" w:eastAsia="Times New Roman" w:hAnsi="Calibri" w:cs="Calibri"/>
          <w:sz w:val="24"/>
          <w:szCs w:val="24"/>
          <w:shd w:val="clear" w:color="auto" w:fill="FFFFFF"/>
          <w:lang w:eastAsia="en-US"/>
        </w:rPr>
        <w:lastRenderedPageBreak/>
        <w:t xml:space="preserve">The information in </w:t>
      </w:r>
      <w:r w:rsidR="0037588F">
        <w:rPr>
          <w:rFonts w:ascii="Calibri" w:eastAsia="Times New Roman" w:hAnsi="Calibri" w:cs="Calibri"/>
          <w:sz w:val="24"/>
          <w:szCs w:val="24"/>
          <w:shd w:val="clear" w:color="auto" w:fill="FFFFFF"/>
          <w:lang w:eastAsia="en-US"/>
        </w:rPr>
        <w:t>MAED-EL</w:t>
      </w:r>
      <w:r w:rsidRPr="002303B8">
        <w:rPr>
          <w:rFonts w:ascii="Calibri" w:eastAsia="Times New Roman" w:hAnsi="Calibri" w:cs="Calibri"/>
          <w:sz w:val="24"/>
          <w:szCs w:val="24"/>
          <w:shd w:val="clear" w:color="auto" w:fill="FFFFFF"/>
          <w:lang w:eastAsia="en-US"/>
        </w:rPr>
        <w:t xml:space="preserve"> is organized into </w:t>
      </w:r>
      <w:r w:rsidR="009E1C3A">
        <w:rPr>
          <w:rFonts w:ascii="Calibri" w:eastAsia="Times New Roman" w:hAnsi="Calibri" w:cs="Calibri"/>
          <w:sz w:val="24"/>
          <w:szCs w:val="24"/>
          <w:shd w:val="clear" w:color="auto" w:fill="FFFFFF"/>
          <w:lang w:eastAsia="en-US"/>
        </w:rPr>
        <w:t>four</w:t>
      </w:r>
      <w:r w:rsidRPr="002303B8">
        <w:rPr>
          <w:rFonts w:ascii="Calibri" w:eastAsia="Times New Roman" w:hAnsi="Calibri" w:cs="Calibri"/>
          <w:sz w:val="24"/>
          <w:szCs w:val="24"/>
          <w:shd w:val="clear" w:color="auto" w:fill="FFFFFF"/>
          <w:lang w:eastAsia="en-US"/>
        </w:rPr>
        <w:t xml:space="preserve"> groups</w:t>
      </w:r>
      <w:r w:rsidR="009E1C3A">
        <w:rPr>
          <w:rFonts w:ascii="Calibri" w:eastAsia="Times New Roman" w:hAnsi="Calibri" w:cs="Calibri"/>
          <w:sz w:val="24"/>
          <w:szCs w:val="24"/>
          <w:shd w:val="clear" w:color="auto" w:fill="FFFFFF"/>
          <w:lang w:eastAsia="en-US"/>
        </w:rPr>
        <w:t>:</w:t>
      </w:r>
      <w:r w:rsidR="00B45290">
        <w:rPr>
          <w:rFonts w:ascii="Calibri" w:eastAsia="Times New Roman" w:hAnsi="Calibri" w:cs="Calibri"/>
          <w:sz w:val="24"/>
          <w:szCs w:val="24"/>
          <w:shd w:val="clear" w:color="auto" w:fill="FFFFFF"/>
          <w:lang w:eastAsia="en-US"/>
        </w:rPr>
        <w:t xml:space="preserve"> general information</w:t>
      </w:r>
      <w:r w:rsidRPr="002303B8">
        <w:rPr>
          <w:rFonts w:ascii="Calibri" w:eastAsia="Times New Roman" w:hAnsi="Calibri" w:cs="Calibri"/>
          <w:sz w:val="24"/>
          <w:szCs w:val="24"/>
          <w:shd w:val="clear" w:color="auto" w:fill="FFFFFF"/>
          <w:lang w:eastAsia="en-US"/>
        </w:rPr>
        <w:t xml:space="preserve"> provided by the user, </w:t>
      </w:r>
      <w:r w:rsidR="00B45290">
        <w:rPr>
          <w:rFonts w:ascii="Calibri" w:eastAsia="Times New Roman" w:hAnsi="Calibri" w:cs="Calibri"/>
          <w:sz w:val="24"/>
          <w:szCs w:val="24"/>
          <w:shd w:val="clear" w:color="auto" w:fill="FFFFFF"/>
          <w:lang w:eastAsia="en-US"/>
        </w:rPr>
        <w:t xml:space="preserve">the coefficients provided by the user, </w:t>
      </w:r>
      <w:r w:rsidR="00956674">
        <w:rPr>
          <w:rFonts w:ascii="Calibri" w:eastAsia="Times New Roman" w:hAnsi="Calibri" w:cs="Calibri"/>
          <w:sz w:val="24"/>
          <w:szCs w:val="24"/>
          <w:shd w:val="clear" w:color="auto" w:fill="FFFFFF"/>
          <w:lang w:eastAsia="en-US"/>
        </w:rPr>
        <w:t xml:space="preserve">calculate, </w:t>
      </w:r>
      <w:r w:rsidRPr="002303B8">
        <w:rPr>
          <w:rFonts w:ascii="Calibri" w:eastAsia="Times New Roman" w:hAnsi="Calibri" w:cs="Calibri"/>
          <w:sz w:val="24"/>
          <w:szCs w:val="24"/>
          <w:shd w:val="clear" w:color="auto" w:fill="FFFFFF"/>
          <w:lang w:eastAsia="en-US"/>
        </w:rPr>
        <w:t>and the results of the model.</w:t>
      </w:r>
      <w:r w:rsidRPr="002303B8">
        <w:rPr>
          <w:rFonts w:ascii="Calibri" w:eastAsia="Times New Roman" w:hAnsi="Calibri" w:cs="Calibri"/>
          <w:sz w:val="24"/>
          <w:szCs w:val="24"/>
          <w:lang w:eastAsia="en-US"/>
        </w:rPr>
        <w:t> </w:t>
      </w:r>
      <w:r w:rsidR="00AD2457">
        <w:rPr>
          <w:rFonts w:ascii="Calibri" w:eastAsia="Times New Roman" w:hAnsi="Calibri" w:cs="Calibri"/>
          <w:sz w:val="24"/>
          <w:szCs w:val="24"/>
          <w:lang w:eastAsia="en-US"/>
        </w:rPr>
        <w:t>You can navigate between this information using the menu on the left side of the screen.</w:t>
      </w:r>
    </w:p>
    <w:p w14:paraId="7C8A6EE0" w14:textId="10B43FD1" w:rsidR="002303B8" w:rsidRPr="002303B8" w:rsidRDefault="00AD2457"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drawing>
          <wp:inline distT="0" distB="0" distL="0" distR="0" wp14:anchorId="601FA49C" wp14:editId="4338BBD7">
            <wp:extent cx="59436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5B7BDB80" w14:textId="188AC3A6" w:rsidR="002303B8" w:rsidRPr="002303B8" w:rsidRDefault="002303B8"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2303B8">
        <w:rPr>
          <w:rFonts w:ascii="Calibri" w:eastAsia="Times New Roman" w:hAnsi="Calibri" w:cs="Calibri"/>
          <w:sz w:val="24"/>
          <w:szCs w:val="24"/>
          <w:shd w:val="clear" w:color="auto" w:fill="FFFFFF"/>
          <w:lang w:eastAsia="en-US"/>
        </w:rPr>
        <w:t>The input data that the user must provide are:</w:t>
      </w:r>
      <w:r w:rsidRPr="002303B8">
        <w:rPr>
          <w:rFonts w:ascii="Calibri" w:eastAsia="Times New Roman" w:hAnsi="Calibri" w:cs="Calibri"/>
          <w:sz w:val="24"/>
          <w:szCs w:val="24"/>
          <w:lang w:eastAsia="en-US"/>
        </w:rPr>
        <w:t> </w:t>
      </w:r>
    </w:p>
    <w:p w14:paraId="39A0AABF"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The general information of the case</w:t>
      </w:r>
    </w:p>
    <w:p w14:paraId="63C334C8"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The sectors to be evaluated</w:t>
      </w:r>
    </w:p>
    <w:p w14:paraId="52CCBCDD"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Clients within each sector</w:t>
      </w:r>
    </w:p>
    <w:p w14:paraId="13764CD2"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The annual electricity demand by sectors and how much of it is supplied by the network</w:t>
      </w:r>
    </w:p>
    <w:p w14:paraId="3C6DC24C"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The structure of the electricity demand by clients</w:t>
      </w:r>
    </w:p>
    <w:p w14:paraId="59C3A551"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Transmission and distribution losses</w:t>
      </w:r>
    </w:p>
    <w:p w14:paraId="41A9E7BF" w14:textId="77777777" w:rsidR="002303B8" w:rsidRPr="00AD2457" w:rsidRDefault="002303B8"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AD2457">
        <w:rPr>
          <w:rFonts w:ascii="Calibri" w:eastAsia="Times New Roman" w:hAnsi="Calibri" w:cs="Calibri"/>
          <w:sz w:val="24"/>
          <w:szCs w:val="24"/>
          <w:shd w:val="clear" w:color="auto" w:fill="FFFFFF"/>
          <w:lang w:eastAsia="en-US"/>
        </w:rPr>
        <w:t>Time divisions of the year</w:t>
      </w:r>
    </w:p>
    <w:p w14:paraId="04E97F7C" w14:textId="36C4C76C" w:rsidR="5FC826DE" w:rsidRPr="0037588F" w:rsidRDefault="00956674" w:rsidP="5FC826DE">
      <w:pPr>
        <w:pStyle w:val="ListParagraph"/>
        <w:numPr>
          <w:ilvl w:val="0"/>
          <w:numId w:val="12"/>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rFonts w:ascii="Calibri" w:eastAsia="Times New Roman" w:hAnsi="Calibri" w:cs="Calibri"/>
          <w:sz w:val="24"/>
          <w:szCs w:val="24"/>
          <w:shd w:val="clear" w:color="auto" w:fill="FFFFFF"/>
          <w:lang w:eastAsia="en-US"/>
        </w:rPr>
        <w:t>T</w:t>
      </w:r>
      <w:r w:rsidR="002303B8" w:rsidRPr="00AD2457">
        <w:rPr>
          <w:rFonts w:ascii="Calibri" w:eastAsia="Times New Roman" w:hAnsi="Calibri" w:cs="Calibri"/>
          <w:sz w:val="24"/>
          <w:szCs w:val="24"/>
          <w:shd w:val="clear" w:color="auto" w:fill="FFFFFF"/>
          <w:lang w:eastAsia="en-US"/>
        </w:rPr>
        <w:t>he modulating coefficients of the load curve for each of the clients.</w:t>
      </w:r>
      <w:r w:rsidR="002303B8" w:rsidRPr="00AD2457">
        <w:rPr>
          <w:rFonts w:ascii="Calibri" w:eastAsia="Times New Roman" w:hAnsi="Calibri" w:cs="Calibri"/>
          <w:sz w:val="24"/>
          <w:szCs w:val="24"/>
          <w:lang w:eastAsia="en-US"/>
        </w:rPr>
        <w:t> </w:t>
      </w:r>
    </w:p>
    <w:p w14:paraId="516AB23D" w14:textId="77777777" w:rsidR="00520847" w:rsidRDefault="00C96209"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rFonts w:ascii="Calibri" w:eastAsia="Times New Roman" w:hAnsi="Calibri" w:cs="Calibri"/>
          <w:sz w:val="24"/>
          <w:szCs w:val="24"/>
          <w:lang w:eastAsia="en-US"/>
        </w:rPr>
        <w:t xml:space="preserve">We will start at the top of the navigation menu on the left </w:t>
      </w:r>
      <w:r w:rsidR="00060260">
        <w:rPr>
          <w:rFonts w:ascii="Calibri" w:eastAsia="Times New Roman" w:hAnsi="Calibri" w:cs="Calibri"/>
          <w:sz w:val="24"/>
          <w:szCs w:val="24"/>
          <w:lang w:eastAsia="en-US"/>
        </w:rPr>
        <w:t xml:space="preserve">to fill in this information. </w:t>
      </w:r>
    </w:p>
    <w:p w14:paraId="346040E1" w14:textId="63FEABAD" w:rsidR="002303B8" w:rsidRPr="002303B8" w:rsidRDefault="00315A15" w:rsidP="5FC826DE">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7EBBD787">
        <w:rPr>
          <w:rFonts w:ascii="Calibri" w:eastAsia="Times New Roman" w:hAnsi="Calibri" w:cs="Calibri"/>
          <w:sz w:val="24"/>
          <w:szCs w:val="24"/>
          <w:lang w:eastAsia="en-US"/>
        </w:rPr>
        <w:t>Start o</w:t>
      </w:r>
      <w:r w:rsidR="00060260" w:rsidRPr="7EBBD787">
        <w:rPr>
          <w:rFonts w:ascii="Calibri" w:eastAsia="Times New Roman" w:hAnsi="Calibri" w:cs="Calibri"/>
          <w:sz w:val="24"/>
          <w:szCs w:val="24"/>
          <w:lang w:eastAsia="en-US"/>
        </w:rPr>
        <w:t>n the “General data” page under the “General information” tab</w:t>
      </w:r>
      <w:r w:rsidRPr="7EBBD787">
        <w:rPr>
          <w:rFonts w:ascii="Calibri" w:eastAsia="Times New Roman" w:hAnsi="Calibri" w:cs="Calibri"/>
          <w:sz w:val="24"/>
          <w:szCs w:val="24"/>
          <w:lang w:eastAsia="en-US"/>
        </w:rPr>
        <w:t>. First go to the top box with the heading “Definitions (name, years, description)</w:t>
      </w:r>
      <w:r w:rsidR="00954FBF" w:rsidRPr="7EBBD787">
        <w:rPr>
          <w:rFonts w:ascii="Calibri" w:eastAsia="Times New Roman" w:hAnsi="Calibri" w:cs="Calibri"/>
          <w:sz w:val="24"/>
          <w:szCs w:val="24"/>
          <w:lang w:eastAsia="en-US"/>
        </w:rPr>
        <w:t>”</w:t>
      </w:r>
      <w:r w:rsidR="0195B860" w:rsidRPr="7EBBD787">
        <w:rPr>
          <w:rFonts w:ascii="Calibri" w:eastAsia="Times New Roman" w:hAnsi="Calibri" w:cs="Calibri"/>
          <w:sz w:val="24"/>
          <w:szCs w:val="24"/>
          <w:lang w:eastAsia="en-US"/>
        </w:rPr>
        <w:t>.</w:t>
      </w:r>
      <w:r w:rsidR="00954FBF" w:rsidRPr="7EBBD787">
        <w:rPr>
          <w:rFonts w:ascii="Calibri" w:eastAsia="Times New Roman" w:hAnsi="Calibri" w:cs="Calibri"/>
          <w:sz w:val="24"/>
          <w:szCs w:val="24"/>
          <w:lang w:eastAsia="en-US"/>
        </w:rPr>
        <w:t xml:space="preserve"> T</w:t>
      </w:r>
      <w:r w:rsidR="002303B8" w:rsidRPr="7EBBD787">
        <w:rPr>
          <w:rFonts w:ascii="Calibri" w:eastAsia="Times New Roman" w:hAnsi="Calibri" w:cs="Calibri"/>
          <w:sz w:val="24"/>
          <w:szCs w:val="24"/>
          <w:lang w:eastAsia="en-US"/>
        </w:rPr>
        <w:t>he first information that the user must provide is the years of the study period</w:t>
      </w:r>
      <w:r w:rsidR="001F4DC2" w:rsidRPr="7EBBD787">
        <w:rPr>
          <w:rFonts w:ascii="Calibri" w:eastAsia="Times New Roman" w:hAnsi="Calibri" w:cs="Calibri"/>
          <w:sz w:val="24"/>
          <w:szCs w:val="24"/>
          <w:lang w:eastAsia="en-US"/>
        </w:rPr>
        <w:t>,</w:t>
      </w:r>
      <w:r w:rsidR="002303B8" w:rsidRPr="7EBBD787">
        <w:rPr>
          <w:rFonts w:ascii="Calibri" w:eastAsia="Times New Roman" w:hAnsi="Calibri" w:cs="Calibri"/>
          <w:sz w:val="24"/>
          <w:szCs w:val="24"/>
          <w:lang w:eastAsia="en-US"/>
        </w:rPr>
        <w:t xml:space="preserve"> which must be input consecutively and separated by commas. The first year is the base year of the study. It is good to recall that each time </w:t>
      </w:r>
      <w:r w:rsidR="002303B8" w:rsidRPr="7EBBD787">
        <w:rPr>
          <w:rFonts w:ascii="Calibri" w:eastAsia="Times New Roman" w:hAnsi="Calibri" w:cs="Calibri"/>
          <w:sz w:val="24"/>
          <w:szCs w:val="24"/>
          <w:lang w:eastAsia="en-US"/>
        </w:rPr>
        <w:lastRenderedPageBreak/>
        <w:t>interval must be equal to or greater than the interval preceding it. </w:t>
      </w:r>
      <w:r w:rsidR="00520847" w:rsidRPr="7EBBD787">
        <w:rPr>
          <w:rFonts w:ascii="Calibri" w:eastAsia="Times New Roman" w:hAnsi="Calibri" w:cs="Calibri"/>
          <w:sz w:val="24"/>
          <w:szCs w:val="24"/>
          <w:lang w:eastAsia="en-US"/>
        </w:rPr>
        <w:t>In this demo case, the only year considered is 2038.</w:t>
      </w:r>
      <w:r w:rsidRPr="7EBBD787">
        <w:rPr>
          <w:rFonts w:ascii="Calibri" w:eastAsia="Times New Roman" w:hAnsi="Calibri" w:cs="Calibri"/>
          <w:sz w:val="24"/>
          <w:szCs w:val="24"/>
          <w:lang w:eastAsia="en-US"/>
        </w:rPr>
        <w:t xml:space="preserve"> </w:t>
      </w:r>
      <w:r w:rsidR="002303B8" w:rsidRPr="7EBBD787">
        <w:rPr>
          <w:rFonts w:ascii="Calibri" w:eastAsia="Times New Roman" w:hAnsi="Calibri" w:cs="Calibri"/>
          <w:sz w:val="24"/>
          <w:szCs w:val="24"/>
          <w:lang w:eastAsia="en-US"/>
        </w:rPr>
        <w:t>To save the information</w:t>
      </w:r>
      <w:r w:rsidR="00C52B8D" w:rsidRPr="7EBBD787">
        <w:rPr>
          <w:rFonts w:ascii="Calibri" w:eastAsia="Times New Roman" w:hAnsi="Calibri" w:cs="Calibri"/>
          <w:sz w:val="24"/>
          <w:szCs w:val="24"/>
          <w:lang w:eastAsia="en-US"/>
        </w:rPr>
        <w:t xml:space="preserve"> in each box</w:t>
      </w:r>
      <w:r w:rsidR="002303B8" w:rsidRPr="7EBBD787">
        <w:rPr>
          <w:rFonts w:ascii="Calibri" w:eastAsia="Times New Roman" w:hAnsi="Calibri" w:cs="Calibri"/>
          <w:sz w:val="24"/>
          <w:szCs w:val="24"/>
          <w:lang w:eastAsia="en-US"/>
        </w:rPr>
        <w:t xml:space="preserve"> and go to the next step, use the Save </w:t>
      </w:r>
      <w:r w:rsidRPr="7EBBD787">
        <w:rPr>
          <w:rFonts w:ascii="Calibri" w:eastAsia="Times New Roman" w:hAnsi="Calibri" w:cs="Calibri"/>
          <w:sz w:val="24"/>
          <w:szCs w:val="24"/>
          <w:lang w:eastAsia="en-US"/>
        </w:rPr>
        <w:t xml:space="preserve">Data </w:t>
      </w:r>
      <w:r w:rsidR="002303B8" w:rsidRPr="7EBBD787">
        <w:rPr>
          <w:rFonts w:ascii="Calibri" w:eastAsia="Times New Roman" w:hAnsi="Calibri" w:cs="Calibri"/>
          <w:sz w:val="24"/>
          <w:szCs w:val="24"/>
          <w:lang w:eastAsia="en-US"/>
        </w:rPr>
        <w:t>button</w:t>
      </w:r>
      <w:r w:rsidRPr="7EBBD787">
        <w:rPr>
          <w:rFonts w:ascii="Calibri" w:eastAsia="Times New Roman" w:hAnsi="Calibri" w:cs="Calibri"/>
          <w:sz w:val="24"/>
          <w:szCs w:val="24"/>
          <w:lang w:eastAsia="en-US"/>
        </w:rPr>
        <w:t xml:space="preserve">, which is the </w:t>
      </w:r>
      <w:r w:rsidR="00954FBF" w:rsidRPr="7EBBD787">
        <w:rPr>
          <w:rFonts w:ascii="Calibri" w:eastAsia="Times New Roman" w:hAnsi="Calibri" w:cs="Calibri"/>
          <w:sz w:val="24"/>
          <w:szCs w:val="24"/>
          <w:lang w:eastAsia="en-US"/>
        </w:rPr>
        <w:t xml:space="preserve">green floppy disc icon on the top right of </w:t>
      </w:r>
      <w:r w:rsidR="00C52B8D" w:rsidRPr="7EBBD787">
        <w:rPr>
          <w:rFonts w:ascii="Calibri" w:eastAsia="Times New Roman" w:hAnsi="Calibri" w:cs="Calibri"/>
          <w:sz w:val="24"/>
          <w:szCs w:val="24"/>
          <w:lang w:eastAsia="en-US"/>
        </w:rPr>
        <w:t>every</w:t>
      </w:r>
      <w:r w:rsidR="00954FBF" w:rsidRPr="7EBBD787">
        <w:rPr>
          <w:rFonts w:ascii="Calibri" w:eastAsia="Times New Roman" w:hAnsi="Calibri" w:cs="Calibri"/>
          <w:sz w:val="24"/>
          <w:szCs w:val="24"/>
          <w:lang w:eastAsia="en-US"/>
        </w:rPr>
        <w:t xml:space="preserve"> box</w:t>
      </w:r>
      <w:r w:rsidR="002303B8" w:rsidRPr="7EBBD787">
        <w:rPr>
          <w:rFonts w:ascii="Calibri" w:eastAsia="Times New Roman" w:hAnsi="Calibri" w:cs="Calibri"/>
          <w:sz w:val="24"/>
          <w:szCs w:val="24"/>
          <w:lang w:eastAsia="en-US"/>
        </w:rPr>
        <w:t>. </w:t>
      </w:r>
      <w:r w:rsidR="00954FBF" w:rsidRPr="7EBBD787">
        <w:rPr>
          <w:rFonts w:ascii="Calibri" w:eastAsia="Times New Roman" w:hAnsi="Calibri" w:cs="Calibri"/>
          <w:sz w:val="24"/>
          <w:szCs w:val="24"/>
          <w:lang w:eastAsia="en-US"/>
        </w:rPr>
        <w:t>You can also edit the name of the case study and case description in this box</w:t>
      </w:r>
      <w:r w:rsidR="00327D13" w:rsidRPr="7EBBD787">
        <w:rPr>
          <w:rFonts w:ascii="Calibri" w:eastAsia="Times New Roman" w:hAnsi="Calibri" w:cs="Calibri"/>
          <w:sz w:val="24"/>
          <w:szCs w:val="24"/>
          <w:lang w:eastAsia="en-US"/>
        </w:rPr>
        <w:t>.</w:t>
      </w:r>
      <w:r w:rsidR="00327D13">
        <w:rPr>
          <w:noProof/>
        </w:rPr>
        <w:drawing>
          <wp:inline distT="0" distB="0" distL="0" distR="0" wp14:anchorId="7D0F3116" wp14:editId="63A3360C">
            <wp:extent cx="5943600" cy="3800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2738F2F2" w14:textId="07579703" w:rsidR="001824D2" w:rsidRDefault="00FF1049" w:rsidP="5FC826DE">
      <w:pPr>
        <w:spacing w:before="100" w:beforeAutospacing="1" w:after="100" w:afterAutospacing="1" w:line="240" w:lineRule="auto"/>
        <w:textAlignment w:val="baseline"/>
        <w:rPr>
          <w:rFonts w:ascii="Calibri" w:eastAsia="Times New Roman" w:hAnsi="Calibri" w:cs="Calibri"/>
          <w:sz w:val="24"/>
          <w:szCs w:val="24"/>
          <w:lang w:eastAsia="en-US"/>
        </w:rPr>
      </w:pPr>
      <w:r w:rsidRPr="5FC826DE">
        <w:rPr>
          <w:rFonts w:ascii="Calibri" w:eastAsia="Times New Roman" w:hAnsi="Calibri" w:cs="Calibri"/>
          <w:sz w:val="24"/>
          <w:szCs w:val="24"/>
          <w:lang w:eastAsia="en-US"/>
        </w:rPr>
        <w:t>On the same page, the next box is “Sectors &amp; Clients”</w:t>
      </w:r>
      <w:r w:rsidR="15FA4B21" w:rsidRPr="5FC826DE">
        <w:rPr>
          <w:rFonts w:ascii="Calibri" w:eastAsia="Times New Roman" w:hAnsi="Calibri" w:cs="Calibri"/>
          <w:sz w:val="24"/>
          <w:szCs w:val="24"/>
          <w:lang w:eastAsia="en-US"/>
        </w:rPr>
        <w:t>.</w:t>
      </w:r>
      <w:r w:rsidR="00AD63BE" w:rsidRPr="5FC826DE">
        <w:rPr>
          <w:rFonts w:ascii="Calibri" w:eastAsia="Times New Roman" w:hAnsi="Calibri" w:cs="Calibri"/>
          <w:sz w:val="24"/>
          <w:szCs w:val="24"/>
          <w:lang w:eastAsia="en-US"/>
        </w:rPr>
        <w:t xml:space="preserve"> This demo case already has 4 sectors with 1 client each, but you can use the green plus icon at the top of the box to add a new sector. You can also</w:t>
      </w:r>
      <w:r w:rsidR="0028070C" w:rsidRPr="5FC826DE">
        <w:rPr>
          <w:rFonts w:ascii="Calibri" w:eastAsia="Times New Roman" w:hAnsi="Calibri" w:cs="Calibri"/>
          <w:sz w:val="24"/>
          <w:szCs w:val="24"/>
          <w:lang w:eastAsia="en-US"/>
        </w:rPr>
        <w:t xml:space="preserve"> edit the name of each sector and check the box to se</w:t>
      </w:r>
      <w:r w:rsidR="42F0D32E" w:rsidRPr="5FC826DE">
        <w:rPr>
          <w:rFonts w:ascii="Calibri" w:eastAsia="Times New Roman" w:hAnsi="Calibri" w:cs="Calibri"/>
          <w:sz w:val="24"/>
          <w:szCs w:val="24"/>
          <w:lang w:eastAsia="en-US"/>
        </w:rPr>
        <w:t>e</w:t>
      </w:r>
      <w:r w:rsidR="0028070C" w:rsidRPr="5FC826DE">
        <w:rPr>
          <w:rFonts w:ascii="Calibri" w:eastAsia="Times New Roman" w:hAnsi="Calibri" w:cs="Calibri"/>
          <w:sz w:val="24"/>
          <w:szCs w:val="24"/>
          <w:lang w:eastAsia="en-US"/>
        </w:rPr>
        <w:t xml:space="preserve"> if the modulating coefficients of the base year should be used to calculate the hourly demand in the other years of the study.</w:t>
      </w:r>
    </w:p>
    <w:p w14:paraId="4A9C7982" w14:textId="2F93181D" w:rsidR="00C52B8D" w:rsidRDefault="0017766B" w:rsidP="5FC826DE">
      <w:pPr>
        <w:spacing w:before="100" w:beforeAutospacing="1" w:after="100" w:afterAutospacing="1" w:line="240" w:lineRule="auto"/>
        <w:textAlignment w:val="baseline"/>
        <w:rPr>
          <w:rFonts w:ascii="Calibri" w:eastAsia="Times New Roman" w:hAnsi="Calibri" w:cs="Calibri"/>
          <w:sz w:val="24"/>
          <w:szCs w:val="24"/>
          <w:lang w:eastAsia="en-US"/>
        </w:rPr>
      </w:pPr>
      <w:r w:rsidRPr="5FC826DE">
        <w:rPr>
          <w:rFonts w:ascii="Calibri" w:eastAsia="Times New Roman" w:hAnsi="Calibri" w:cs="Calibri"/>
          <w:sz w:val="24"/>
          <w:szCs w:val="24"/>
          <w:lang w:eastAsia="en-US"/>
        </w:rPr>
        <w:t>Clients are defined for each sector</w:t>
      </w:r>
      <w:r w:rsidR="001824D2" w:rsidRPr="5FC826DE">
        <w:rPr>
          <w:rFonts w:ascii="Calibri" w:eastAsia="Times New Roman" w:hAnsi="Calibri" w:cs="Calibri"/>
          <w:sz w:val="24"/>
          <w:szCs w:val="24"/>
          <w:lang w:eastAsia="en-US"/>
        </w:rPr>
        <w:t>. The green plus to the right of each sector allows you to add new clients,</w:t>
      </w:r>
      <w:r w:rsidR="00C52B8D" w:rsidRPr="5FC826DE">
        <w:rPr>
          <w:rFonts w:ascii="Calibri" w:eastAsia="Times New Roman" w:hAnsi="Calibri" w:cs="Calibri"/>
          <w:sz w:val="24"/>
          <w:szCs w:val="24"/>
          <w:lang w:eastAsia="en-US"/>
        </w:rPr>
        <w:t xml:space="preserve"> and the editable list of clients appears to the right of the add button. </w:t>
      </w:r>
      <w:r w:rsidRPr="5FC826DE">
        <w:rPr>
          <w:rFonts w:ascii="Calibri" w:eastAsia="Times New Roman" w:hAnsi="Calibri" w:cs="Calibri"/>
          <w:sz w:val="24"/>
          <w:szCs w:val="24"/>
          <w:lang w:eastAsia="en-US"/>
        </w:rPr>
        <w:t>By default all sectors must have at least one client to represent it, so the delete option is not available for the first client in each sector. </w:t>
      </w:r>
      <w:r w:rsidR="00C52B8D" w:rsidRPr="5FC826DE">
        <w:rPr>
          <w:rFonts w:ascii="Calibri" w:eastAsia="Times New Roman" w:hAnsi="Calibri" w:cs="Calibri"/>
          <w:sz w:val="24"/>
          <w:szCs w:val="24"/>
          <w:lang w:eastAsia="en-US"/>
        </w:rPr>
        <w:t xml:space="preserve"> The red X on the right of each sector allows you to delete that </w:t>
      </w:r>
      <w:r w:rsidR="00512CF1" w:rsidRPr="5FC826DE">
        <w:rPr>
          <w:rFonts w:ascii="Calibri" w:eastAsia="Times New Roman" w:hAnsi="Calibri" w:cs="Calibri"/>
          <w:sz w:val="24"/>
          <w:szCs w:val="24"/>
          <w:lang w:eastAsia="en-US"/>
        </w:rPr>
        <w:t xml:space="preserve">client or </w:t>
      </w:r>
      <w:r w:rsidR="00C52B8D" w:rsidRPr="5FC826DE">
        <w:rPr>
          <w:rFonts w:ascii="Calibri" w:eastAsia="Times New Roman" w:hAnsi="Calibri" w:cs="Calibri"/>
          <w:sz w:val="24"/>
          <w:szCs w:val="24"/>
          <w:lang w:eastAsia="en-US"/>
        </w:rPr>
        <w:t>sector.</w:t>
      </w:r>
    </w:p>
    <w:p w14:paraId="38DE44A8" w14:textId="6FEE4AE3" w:rsidR="0017766B" w:rsidRPr="002303B8" w:rsidRDefault="0017766B" w:rsidP="0017766B">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p>
    <w:p w14:paraId="7020EBDA" w14:textId="7E2E9722" w:rsidR="002303B8" w:rsidRPr="002303B8" w:rsidRDefault="00CA130B"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lastRenderedPageBreak/>
        <w:drawing>
          <wp:inline distT="0" distB="0" distL="0" distR="0" wp14:anchorId="67F97AA4" wp14:editId="278154B1">
            <wp:extent cx="594360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2DB6711B" w14:textId="178FF3A6" w:rsidR="001B6F3B" w:rsidRDefault="00D31317" w:rsidP="5FC826DE">
      <w:pPr>
        <w:spacing w:before="100" w:beforeAutospacing="1" w:after="100" w:afterAutospacing="1" w:line="240" w:lineRule="auto"/>
        <w:jc w:val="both"/>
        <w:textAlignment w:val="baseline"/>
        <w:rPr>
          <w:rFonts w:ascii="Calibri" w:eastAsia="Times New Roman" w:hAnsi="Calibri" w:cs="Calibri"/>
          <w:sz w:val="24"/>
          <w:szCs w:val="24"/>
          <w:lang w:eastAsia="en-US"/>
        </w:rPr>
      </w:pPr>
      <w:r w:rsidRPr="5FC826DE">
        <w:rPr>
          <w:rFonts w:ascii="Calibri" w:eastAsia="Times New Roman" w:hAnsi="Calibri" w:cs="Calibri"/>
          <w:sz w:val="24"/>
          <w:szCs w:val="24"/>
          <w:lang w:eastAsia="en-US"/>
        </w:rPr>
        <w:t xml:space="preserve">Next, click on “Electricity” page under the “General information” tab on the navigation menu on the left. </w:t>
      </w:r>
      <w:r w:rsidR="00EC1123" w:rsidRPr="5FC826DE">
        <w:rPr>
          <w:rFonts w:ascii="Calibri" w:eastAsia="Times New Roman" w:hAnsi="Calibri" w:cs="Calibri"/>
          <w:sz w:val="24"/>
          <w:szCs w:val="24"/>
          <w:lang w:eastAsia="en-US"/>
        </w:rPr>
        <w:t>Starting on the “Annual electricity demand” tab on the top of the page, you can input the annual electricity demand</w:t>
      </w:r>
      <w:r w:rsidR="00CC52F1" w:rsidRPr="5FC826DE">
        <w:rPr>
          <w:rFonts w:ascii="Calibri" w:eastAsia="Times New Roman" w:hAnsi="Calibri" w:cs="Calibri"/>
          <w:sz w:val="24"/>
          <w:szCs w:val="24"/>
          <w:lang w:eastAsia="en-US"/>
        </w:rPr>
        <w:t xml:space="preserve"> </w:t>
      </w:r>
      <w:r w:rsidR="002303B8" w:rsidRPr="5FC826DE">
        <w:rPr>
          <w:rFonts w:ascii="Calibri" w:eastAsia="Times New Roman" w:hAnsi="Calibri" w:cs="Calibri"/>
          <w:sz w:val="24"/>
          <w:szCs w:val="24"/>
          <w:lang w:eastAsia="en-US"/>
        </w:rPr>
        <w:t>for each sector</w:t>
      </w:r>
      <w:r w:rsidR="00D46108" w:rsidRPr="5FC826DE">
        <w:rPr>
          <w:rFonts w:ascii="Calibri" w:eastAsia="Times New Roman" w:hAnsi="Calibri" w:cs="Calibri"/>
          <w:sz w:val="24"/>
          <w:szCs w:val="24"/>
          <w:lang w:eastAsia="en-US"/>
        </w:rPr>
        <w:t xml:space="preserve"> for each year in </w:t>
      </w:r>
      <w:r w:rsidR="001B2845" w:rsidRPr="5FC826DE">
        <w:rPr>
          <w:rFonts w:ascii="Calibri" w:eastAsia="Times New Roman" w:hAnsi="Calibri" w:cs="Calibri"/>
          <w:sz w:val="24"/>
          <w:szCs w:val="24"/>
          <w:lang w:eastAsia="en-US"/>
        </w:rPr>
        <w:t>the model</w:t>
      </w:r>
      <w:r w:rsidR="002303B8" w:rsidRPr="5FC826DE">
        <w:rPr>
          <w:rFonts w:ascii="Calibri" w:eastAsia="Times New Roman" w:hAnsi="Calibri" w:cs="Calibri"/>
          <w:sz w:val="24"/>
          <w:szCs w:val="24"/>
          <w:lang w:eastAsia="en-US"/>
        </w:rPr>
        <w:t>, and the program</w:t>
      </w:r>
      <w:r w:rsidR="625E4879" w:rsidRPr="5FC826DE">
        <w:rPr>
          <w:rFonts w:ascii="Calibri" w:eastAsia="Times New Roman" w:hAnsi="Calibri" w:cs="Calibri"/>
          <w:sz w:val="24"/>
          <w:szCs w:val="24"/>
          <w:lang w:eastAsia="en-US"/>
        </w:rPr>
        <w:t>me</w:t>
      </w:r>
      <w:r w:rsidR="002303B8" w:rsidRPr="5FC826DE">
        <w:rPr>
          <w:rFonts w:ascii="Calibri" w:eastAsia="Times New Roman" w:hAnsi="Calibri" w:cs="Calibri"/>
          <w:sz w:val="24"/>
          <w:szCs w:val="24"/>
          <w:lang w:eastAsia="en-US"/>
        </w:rPr>
        <w:t xml:space="preserve"> calculates the total demand per year. </w:t>
      </w:r>
    </w:p>
    <w:p w14:paraId="6B3642D6" w14:textId="7E38D5EE" w:rsidR="002303B8" w:rsidRPr="002303B8" w:rsidRDefault="001B6F3B" w:rsidP="00AA4443">
      <w:pPr>
        <w:spacing w:before="100" w:beforeAutospacing="1" w:after="100" w:afterAutospacing="1" w:line="240" w:lineRule="auto"/>
        <w:jc w:val="both"/>
        <w:textAlignment w:val="baseline"/>
        <w:rPr>
          <w:rFonts w:ascii="Times New Roman" w:eastAsia="Times New Roman" w:hAnsi="Times New Roman" w:cs="Times New Roman"/>
          <w:sz w:val="24"/>
          <w:szCs w:val="24"/>
          <w:lang w:eastAsia="en-US"/>
        </w:rPr>
      </w:pPr>
      <w:r w:rsidRPr="7EBBD787">
        <w:rPr>
          <w:rFonts w:ascii="Calibri" w:eastAsia="Times New Roman" w:hAnsi="Calibri" w:cs="Calibri"/>
          <w:sz w:val="24"/>
          <w:szCs w:val="24"/>
          <w:lang w:eastAsia="en-US"/>
        </w:rPr>
        <w:t xml:space="preserve">The buttons on the top right of the box allow you to chart the data with the “chart” cell checked, increase or decrease the </w:t>
      </w:r>
      <w:r w:rsidR="00AA4443" w:rsidRPr="7EBBD787">
        <w:rPr>
          <w:rFonts w:ascii="Calibri" w:eastAsia="Times New Roman" w:hAnsi="Calibri" w:cs="Calibri"/>
          <w:sz w:val="24"/>
          <w:szCs w:val="24"/>
          <w:lang w:eastAsia="en-US"/>
        </w:rPr>
        <w:t>number of decimal places, download the data to excel, save the data, and open a window with more information about the data to be input in this box.</w:t>
      </w:r>
      <w:r w:rsidR="00D46108">
        <w:rPr>
          <w:noProof/>
        </w:rPr>
        <w:lastRenderedPageBreak/>
        <w:drawing>
          <wp:inline distT="0" distB="0" distL="0" distR="0" wp14:anchorId="44A0AB57" wp14:editId="68CE52A4">
            <wp:extent cx="5943600" cy="380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r w:rsidR="002303B8" w:rsidRPr="7EBBD787">
        <w:rPr>
          <w:rFonts w:ascii="Calibri" w:eastAsia="Times New Roman" w:hAnsi="Calibri" w:cs="Calibri"/>
          <w:sz w:val="24"/>
          <w:szCs w:val="24"/>
          <w:lang w:eastAsia="en-US"/>
        </w:rPr>
        <w:t> </w:t>
      </w:r>
    </w:p>
    <w:p w14:paraId="4E066AB1" w14:textId="6FC9D631" w:rsidR="002303B8" w:rsidRPr="002303B8" w:rsidRDefault="001B2845" w:rsidP="00BD3E1C">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rFonts w:ascii="Calibri" w:eastAsia="Times New Roman" w:hAnsi="Calibri" w:cs="Calibri"/>
          <w:sz w:val="24"/>
          <w:szCs w:val="24"/>
          <w:lang w:eastAsia="en-US"/>
        </w:rPr>
        <w:t>Next, click on the</w:t>
      </w:r>
      <w:r w:rsidR="00161C40">
        <w:rPr>
          <w:rFonts w:ascii="Calibri" w:eastAsia="Times New Roman" w:hAnsi="Calibri" w:cs="Calibri"/>
          <w:sz w:val="24"/>
          <w:szCs w:val="24"/>
          <w:lang w:eastAsia="en-US"/>
        </w:rPr>
        <w:t xml:space="preserve"> “Electricity supplied from the grid” tab at the top of the page. This box is where you can </w:t>
      </w:r>
      <w:r w:rsidR="002303B8" w:rsidRPr="002303B8">
        <w:rPr>
          <w:rFonts w:ascii="Calibri" w:eastAsia="Times New Roman" w:hAnsi="Calibri" w:cs="Calibri"/>
          <w:sz w:val="24"/>
          <w:szCs w:val="24"/>
          <w:lang w:eastAsia="en-US"/>
        </w:rPr>
        <w:t xml:space="preserve">define how much of the total electricity demand must be supplied by the main grid. </w:t>
      </w:r>
      <w:r w:rsidR="00BD3E1C">
        <w:rPr>
          <w:rFonts w:ascii="Calibri" w:eastAsia="Times New Roman" w:hAnsi="Calibri" w:cs="Calibri"/>
          <w:sz w:val="24"/>
          <w:szCs w:val="24"/>
          <w:lang w:eastAsia="en-US"/>
        </w:rPr>
        <w:t>Because</w:t>
      </w:r>
      <w:r w:rsidR="002303B8" w:rsidRPr="002303B8">
        <w:rPr>
          <w:rFonts w:ascii="Calibri" w:eastAsia="Times New Roman" w:hAnsi="Calibri" w:cs="Calibri"/>
          <w:sz w:val="24"/>
          <w:szCs w:val="24"/>
          <w:lang w:eastAsia="en-US"/>
        </w:rPr>
        <w:t xml:space="preserve"> MAED calculates the hourly electricity demand to be supplied by the grid</w:t>
      </w:r>
      <w:r w:rsidR="00BD3E1C">
        <w:rPr>
          <w:rFonts w:ascii="Calibri" w:eastAsia="Times New Roman" w:hAnsi="Calibri" w:cs="Calibri"/>
          <w:sz w:val="24"/>
          <w:szCs w:val="24"/>
          <w:lang w:eastAsia="en-US"/>
        </w:rPr>
        <w:t>, i</w:t>
      </w:r>
      <w:r w:rsidR="002303B8" w:rsidRPr="002303B8">
        <w:rPr>
          <w:rFonts w:ascii="Calibri" w:eastAsia="Times New Roman" w:hAnsi="Calibri" w:cs="Calibri"/>
          <w:sz w:val="24"/>
          <w:szCs w:val="24"/>
          <w:lang w:eastAsia="en-US"/>
        </w:rPr>
        <w:t>solated or self-production systems are not included</w:t>
      </w:r>
      <w:r w:rsidR="00BD3E1C">
        <w:rPr>
          <w:rFonts w:ascii="Calibri" w:eastAsia="Times New Roman" w:hAnsi="Calibri" w:cs="Calibri"/>
          <w:sz w:val="24"/>
          <w:szCs w:val="24"/>
          <w:lang w:eastAsia="en-US"/>
        </w:rPr>
        <w:t xml:space="preserve"> in the model. </w:t>
      </w:r>
    </w:p>
    <w:p w14:paraId="6B33681C" w14:textId="77777777" w:rsidR="003D05E8" w:rsidRDefault="00BD3E1C" w:rsidP="002303B8">
      <w:pPr>
        <w:spacing w:before="100" w:beforeAutospacing="1" w:after="100" w:afterAutospacing="1" w:line="240" w:lineRule="auto"/>
        <w:jc w:val="both"/>
        <w:textAlignment w:val="baseline"/>
        <w:rPr>
          <w:rFonts w:ascii="Calibri" w:eastAsia="Times New Roman" w:hAnsi="Calibri" w:cs="Calibri"/>
          <w:sz w:val="24"/>
          <w:szCs w:val="24"/>
          <w:lang w:eastAsia="en-US"/>
        </w:rPr>
      </w:pPr>
      <w:r>
        <w:rPr>
          <w:rFonts w:ascii="Calibri" w:eastAsia="Times New Roman" w:hAnsi="Calibri" w:cs="Calibri"/>
          <w:sz w:val="24"/>
          <w:szCs w:val="24"/>
          <w:lang w:eastAsia="en-US"/>
        </w:rPr>
        <w:t>We</w:t>
      </w:r>
      <w:r w:rsidR="002303B8" w:rsidRPr="002303B8">
        <w:rPr>
          <w:rFonts w:ascii="Calibri" w:eastAsia="Times New Roman" w:hAnsi="Calibri" w:cs="Calibri"/>
          <w:sz w:val="24"/>
          <w:szCs w:val="24"/>
          <w:lang w:eastAsia="en-US"/>
        </w:rPr>
        <w:t xml:space="preserve"> must define how much of the electricity demand must be satisfied by the main grid</w:t>
      </w:r>
      <w:r>
        <w:rPr>
          <w:rFonts w:ascii="Calibri" w:eastAsia="Times New Roman" w:hAnsi="Calibri" w:cs="Calibri"/>
          <w:sz w:val="24"/>
          <w:szCs w:val="24"/>
          <w:lang w:eastAsia="en-US"/>
        </w:rPr>
        <w:t xml:space="preserve"> </w:t>
      </w:r>
      <w:r w:rsidR="002303B8" w:rsidRPr="002303B8">
        <w:rPr>
          <w:rFonts w:ascii="Calibri" w:eastAsia="Times New Roman" w:hAnsi="Calibri" w:cs="Calibri"/>
          <w:sz w:val="24"/>
          <w:szCs w:val="24"/>
          <w:lang w:eastAsia="en-US"/>
        </w:rPr>
        <w:t>for each of the sectors</w:t>
      </w:r>
      <w:r>
        <w:rPr>
          <w:rFonts w:ascii="Calibri" w:eastAsia="Times New Roman" w:hAnsi="Calibri" w:cs="Calibri"/>
          <w:sz w:val="24"/>
          <w:szCs w:val="24"/>
          <w:lang w:eastAsia="en-US"/>
        </w:rPr>
        <w:t xml:space="preserve"> for each model year</w:t>
      </w:r>
      <w:r w:rsidR="002303B8" w:rsidRPr="002303B8">
        <w:rPr>
          <w:rFonts w:ascii="Calibri" w:eastAsia="Times New Roman" w:hAnsi="Calibri" w:cs="Calibri"/>
          <w:sz w:val="24"/>
          <w:szCs w:val="24"/>
          <w:lang w:eastAsia="en-US"/>
        </w:rPr>
        <w:t>. The values are entered in percentage, where 100% means that all the demand of the sector must be met by the grid</w:t>
      </w:r>
      <w:r>
        <w:rPr>
          <w:rFonts w:ascii="Calibri" w:eastAsia="Times New Roman" w:hAnsi="Calibri" w:cs="Calibri"/>
          <w:sz w:val="24"/>
          <w:szCs w:val="24"/>
          <w:lang w:eastAsia="en-US"/>
        </w:rPr>
        <w:t>.</w:t>
      </w:r>
    </w:p>
    <w:p w14:paraId="6737E55C" w14:textId="2A85D46F" w:rsidR="002303B8" w:rsidRPr="002303B8" w:rsidRDefault="003D05E8" w:rsidP="002303B8">
      <w:pPr>
        <w:spacing w:before="100" w:beforeAutospacing="1" w:after="100" w:afterAutospacing="1" w:line="240" w:lineRule="auto"/>
        <w:jc w:val="both"/>
        <w:textAlignment w:val="baseline"/>
        <w:rPr>
          <w:rFonts w:ascii="Times New Roman" w:eastAsia="Times New Roman" w:hAnsi="Times New Roman" w:cs="Times New Roman"/>
          <w:sz w:val="24"/>
          <w:szCs w:val="24"/>
          <w:lang w:eastAsia="en-US"/>
        </w:rPr>
      </w:pPr>
      <w:r>
        <w:rPr>
          <w:noProof/>
        </w:rPr>
        <w:lastRenderedPageBreak/>
        <w:drawing>
          <wp:inline distT="0" distB="0" distL="0" distR="0" wp14:anchorId="025DC567" wp14:editId="1BE4AFBA">
            <wp:extent cx="5943600"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47496F5" w14:textId="43F93A99" w:rsidR="002303B8" w:rsidRPr="002303B8" w:rsidRDefault="007047B8" w:rsidP="5FC826DE">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5FC826DE">
        <w:rPr>
          <w:rFonts w:ascii="Calibri" w:eastAsia="Times New Roman" w:hAnsi="Calibri" w:cs="Calibri"/>
          <w:sz w:val="24"/>
          <w:szCs w:val="24"/>
          <w:lang w:val="en-GB" w:eastAsia="en-US"/>
        </w:rPr>
        <w:t xml:space="preserve">Now click on the “Electricity demand per client” tab at the top of the page. </w:t>
      </w:r>
      <w:r w:rsidR="00722F9E" w:rsidRPr="5FC826DE">
        <w:rPr>
          <w:rFonts w:ascii="Calibri" w:eastAsia="Times New Roman" w:hAnsi="Calibri" w:cs="Calibri"/>
          <w:sz w:val="24"/>
          <w:szCs w:val="24"/>
          <w:lang w:val="en-GB" w:eastAsia="en-US"/>
        </w:rPr>
        <w:t xml:space="preserve">You can define the share of sector demand from each client in this box. </w:t>
      </w:r>
      <w:r w:rsidR="002303B8" w:rsidRPr="5FC826DE">
        <w:rPr>
          <w:rFonts w:ascii="Calibri" w:eastAsia="Times New Roman" w:hAnsi="Calibri" w:cs="Calibri"/>
          <w:sz w:val="24"/>
          <w:szCs w:val="24"/>
          <w:lang w:val="en-GB" w:eastAsia="en-US"/>
        </w:rPr>
        <w:t>If the sector has a single client the value is equal to 100%. The model calculates the total to verify that the defined values add up 100%, otherwise it will point to it as an error.</w:t>
      </w:r>
      <w:r w:rsidR="002303B8" w:rsidRPr="5FC826DE">
        <w:rPr>
          <w:rFonts w:ascii="Calibri" w:eastAsia="Times New Roman" w:hAnsi="Calibri" w:cs="Calibri"/>
          <w:sz w:val="24"/>
          <w:szCs w:val="24"/>
          <w:lang w:eastAsia="en-US"/>
        </w:rPr>
        <w:t> </w:t>
      </w:r>
    </w:p>
    <w:p w14:paraId="4A22CA1F" w14:textId="77777777" w:rsidR="00200FC2" w:rsidRDefault="00200FC2"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noProof/>
        </w:rPr>
        <w:lastRenderedPageBreak/>
        <w:drawing>
          <wp:inline distT="0" distB="0" distL="0" distR="0" wp14:anchorId="76216150" wp14:editId="026A0ADC">
            <wp:extent cx="5943600" cy="3800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1F248433" w14:textId="319588B8" w:rsidR="002303B8" w:rsidRPr="002303B8" w:rsidRDefault="00200FC2"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rFonts w:ascii="Calibri" w:eastAsia="Times New Roman" w:hAnsi="Calibri" w:cs="Calibri"/>
          <w:sz w:val="24"/>
          <w:szCs w:val="24"/>
          <w:lang w:eastAsia="en-US"/>
        </w:rPr>
        <w:t xml:space="preserve">Next click on the “Transmission and distribution </w:t>
      </w:r>
      <w:r w:rsidR="007B5777">
        <w:rPr>
          <w:rFonts w:ascii="Calibri" w:eastAsia="Times New Roman" w:hAnsi="Calibri" w:cs="Calibri"/>
          <w:sz w:val="24"/>
          <w:szCs w:val="24"/>
          <w:lang w:eastAsia="en-US"/>
        </w:rPr>
        <w:t xml:space="preserve">losses” tab at the top of the page. You can input </w:t>
      </w:r>
      <w:r w:rsidR="002303B8" w:rsidRPr="002303B8">
        <w:rPr>
          <w:rFonts w:ascii="Calibri" w:eastAsia="Times New Roman" w:hAnsi="Calibri" w:cs="Calibri"/>
          <w:sz w:val="24"/>
          <w:szCs w:val="24"/>
          <w:lang w:eastAsia="en-US"/>
        </w:rPr>
        <w:t>the transmission and distribution losses for each year of the study</w:t>
      </w:r>
      <w:r w:rsidR="007B5777">
        <w:rPr>
          <w:rFonts w:ascii="Calibri" w:eastAsia="Times New Roman" w:hAnsi="Calibri" w:cs="Calibri"/>
          <w:sz w:val="24"/>
          <w:szCs w:val="24"/>
          <w:lang w:eastAsia="en-US"/>
        </w:rPr>
        <w:t xml:space="preserve"> in this box. </w:t>
      </w:r>
      <w:r w:rsidR="002303B8" w:rsidRPr="002303B8">
        <w:rPr>
          <w:rFonts w:ascii="Calibri" w:eastAsia="Times New Roman" w:hAnsi="Calibri" w:cs="Calibri"/>
          <w:sz w:val="24"/>
          <w:szCs w:val="24"/>
          <w:lang w:eastAsia="en-US"/>
        </w:rPr>
        <w:t>The transmission losses</w:t>
      </w:r>
      <w:r w:rsidR="007B5777">
        <w:rPr>
          <w:rFonts w:ascii="Calibri" w:eastAsia="Times New Roman" w:hAnsi="Calibri" w:cs="Calibri"/>
          <w:sz w:val="24"/>
          <w:szCs w:val="24"/>
          <w:lang w:eastAsia="en-US"/>
        </w:rPr>
        <w:t xml:space="preserve"> </w:t>
      </w:r>
      <w:r w:rsidR="002303B8" w:rsidRPr="002303B8">
        <w:rPr>
          <w:rFonts w:ascii="Calibri" w:eastAsia="Times New Roman" w:hAnsi="Calibri" w:cs="Calibri"/>
          <w:sz w:val="24"/>
          <w:szCs w:val="24"/>
          <w:lang w:eastAsia="en-US"/>
        </w:rPr>
        <w:t>are defined at system level, while the distribution losses are by sectors. </w:t>
      </w:r>
    </w:p>
    <w:p w14:paraId="56F05003" w14:textId="5FE91B04" w:rsidR="002303B8" w:rsidRPr="002303B8" w:rsidRDefault="002303B8"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7EBBD787">
        <w:rPr>
          <w:rFonts w:ascii="Calibri" w:eastAsia="Times New Roman" w:hAnsi="Calibri" w:cs="Calibri"/>
          <w:sz w:val="24"/>
          <w:szCs w:val="24"/>
          <w:lang w:eastAsia="en-US"/>
        </w:rPr>
        <w:lastRenderedPageBreak/>
        <w:t> </w:t>
      </w:r>
      <w:r w:rsidR="00E87F81">
        <w:rPr>
          <w:noProof/>
        </w:rPr>
        <w:drawing>
          <wp:inline distT="0" distB="0" distL="0" distR="0" wp14:anchorId="0CBE5A93" wp14:editId="0AEBF1FE">
            <wp:extent cx="5943600" cy="3800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01A04F3F" w14:textId="42FC14DA" w:rsidR="006D41A5" w:rsidRDefault="00E87F81"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rFonts w:ascii="Calibri" w:eastAsia="Times New Roman" w:hAnsi="Calibri" w:cs="Calibri"/>
          <w:sz w:val="24"/>
          <w:szCs w:val="24"/>
          <w:lang w:eastAsia="en-US"/>
        </w:rPr>
        <w:t>Next, click on the “Calendar</w:t>
      </w:r>
      <w:r w:rsidR="00FC77C2">
        <w:rPr>
          <w:rFonts w:ascii="Calibri" w:eastAsia="Times New Roman" w:hAnsi="Calibri" w:cs="Calibri"/>
          <w:sz w:val="24"/>
          <w:szCs w:val="24"/>
          <w:lang w:eastAsia="en-US"/>
        </w:rPr>
        <w:t xml:space="preserve">” page under the “General information” tab in the navigation menu on the left side of the page. </w:t>
      </w:r>
    </w:p>
    <w:p w14:paraId="742D696A" w14:textId="6858998D" w:rsidR="000718C9" w:rsidRPr="002303B8" w:rsidRDefault="009B3F1C" w:rsidP="5FC826DE">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5FC826DE">
        <w:rPr>
          <w:rFonts w:ascii="Calibri" w:eastAsia="Times New Roman" w:hAnsi="Calibri" w:cs="Calibri"/>
          <w:sz w:val="24"/>
          <w:szCs w:val="24"/>
          <w:lang w:eastAsia="en-US"/>
        </w:rPr>
        <w:t xml:space="preserve">First, go to the “Days” box in the upper left. </w:t>
      </w:r>
      <w:r w:rsidR="000167DE" w:rsidRPr="5FC826DE">
        <w:rPr>
          <w:rFonts w:ascii="Calibri" w:eastAsia="Times New Roman" w:hAnsi="Calibri" w:cs="Calibri"/>
          <w:sz w:val="24"/>
          <w:szCs w:val="24"/>
          <w:lang w:eastAsia="en-US"/>
        </w:rPr>
        <w:t xml:space="preserve">In the top table of this box, you can define the </w:t>
      </w:r>
      <w:r w:rsidR="00EC4CEE" w:rsidRPr="5FC826DE">
        <w:rPr>
          <w:rFonts w:ascii="Calibri" w:eastAsia="Times New Roman" w:hAnsi="Calibri" w:cs="Calibri"/>
          <w:sz w:val="24"/>
          <w:szCs w:val="24"/>
          <w:lang w:eastAsia="en-US"/>
        </w:rPr>
        <w:t>types of days to be mode</w:t>
      </w:r>
      <w:r w:rsidR="2003F0FD" w:rsidRPr="5FC826DE">
        <w:rPr>
          <w:rFonts w:ascii="Calibri" w:eastAsia="Times New Roman" w:hAnsi="Calibri" w:cs="Calibri"/>
          <w:sz w:val="24"/>
          <w:szCs w:val="24"/>
          <w:lang w:eastAsia="en-US"/>
        </w:rPr>
        <w:t>l</w:t>
      </w:r>
      <w:r w:rsidR="00EC4CEE" w:rsidRPr="5FC826DE">
        <w:rPr>
          <w:rFonts w:ascii="Calibri" w:eastAsia="Times New Roman" w:hAnsi="Calibri" w:cs="Calibri"/>
          <w:sz w:val="24"/>
          <w:szCs w:val="24"/>
          <w:lang w:eastAsia="en-US"/>
        </w:rPr>
        <w:t>led. In this demo case, Day type 1 is prefilled with Working days and Day type 2 is prefilled with Saturday-Sunday-Holiday. This means that every day of the year will be model</w:t>
      </w:r>
      <w:r w:rsidR="199D5A99" w:rsidRPr="5FC826DE">
        <w:rPr>
          <w:rFonts w:ascii="Calibri" w:eastAsia="Times New Roman" w:hAnsi="Calibri" w:cs="Calibri"/>
          <w:sz w:val="24"/>
          <w:szCs w:val="24"/>
          <w:lang w:eastAsia="en-US"/>
        </w:rPr>
        <w:t>l</w:t>
      </w:r>
      <w:r w:rsidR="00EC4CEE" w:rsidRPr="5FC826DE">
        <w:rPr>
          <w:rFonts w:ascii="Calibri" w:eastAsia="Times New Roman" w:hAnsi="Calibri" w:cs="Calibri"/>
          <w:sz w:val="24"/>
          <w:szCs w:val="24"/>
          <w:lang w:eastAsia="en-US"/>
        </w:rPr>
        <w:t xml:space="preserve">ed as </w:t>
      </w:r>
      <w:r w:rsidR="00046060" w:rsidRPr="5FC826DE">
        <w:rPr>
          <w:rFonts w:ascii="Calibri" w:eastAsia="Times New Roman" w:hAnsi="Calibri" w:cs="Calibri"/>
          <w:sz w:val="24"/>
          <w:szCs w:val="24"/>
          <w:lang w:eastAsia="en-US"/>
        </w:rPr>
        <w:t>either a working day or a holiday, with no differentiation between weekdays.</w:t>
      </w:r>
      <w:r w:rsidR="00FB0D0E" w:rsidRPr="5FC826DE">
        <w:rPr>
          <w:rFonts w:ascii="Calibri" w:eastAsia="Times New Roman" w:hAnsi="Calibri" w:cs="Calibri"/>
          <w:sz w:val="24"/>
          <w:szCs w:val="24"/>
          <w:lang w:eastAsia="en-US"/>
        </w:rPr>
        <w:t xml:space="preserve"> You can define up to 7 typical days.</w:t>
      </w:r>
      <w:r w:rsidR="00046060" w:rsidRPr="5FC826DE">
        <w:rPr>
          <w:rFonts w:ascii="Calibri" w:eastAsia="Times New Roman" w:hAnsi="Calibri" w:cs="Calibri"/>
          <w:sz w:val="24"/>
          <w:szCs w:val="24"/>
          <w:lang w:eastAsia="en-US"/>
        </w:rPr>
        <w:t xml:space="preserve"> </w:t>
      </w:r>
      <w:r w:rsidR="000718C9" w:rsidRPr="5FC826DE">
        <w:rPr>
          <w:rFonts w:ascii="Calibri" w:eastAsia="Times New Roman" w:hAnsi="Calibri" w:cs="Calibri"/>
          <w:sz w:val="24"/>
          <w:szCs w:val="24"/>
          <w:lang w:eastAsia="en-US"/>
        </w:rPr>
        <w:t>MAED has 11 typical days predefined: each day of the week separately, grouped working days, weekends, Sundays together with holidays, and any day grouping the 7 weekdays. The option any day can be used when there are no differences in the demand pattern of the days of the week. </w:t>
      </w:r>
    </w:p>
    <w:p w14:paraId="5BB8C1B1" w14:textId="12F049CF" w:rsidR="009B3F1C" w:rsidRDefault="00247E53"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rFonts w:ascii="Calibri" w:eastAsia="Times New Roman" w:hAnsi="Calibri" w:cs="Calibri"/>
          <w:sz w:val="24"/>
          <w:szCs w:val="24"/>
          <w:lang w:eastAsia="en-US"/>
        </w:rPr>
        <w:t>At the bottom of this box you can also select the first day of the week from a drop-down menu.</w:t>
      </w:r>
    </w:p>
    <w:p w14:paraId="3CD7F67A" w14:textId="6F141A87" w:rsidR="00247E53" w:rsidRDefault="006B2B0B"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noProof/>
        </w:rPr>
        <w:lastRenderedPageBreak/>
        <w:drawing>
          <wp:inline distT="0" distB="0" distL="0" distR="0" wp14:anchorId="61A804E5" wp14:editId="4CACC649">
            <wp:extent cx="59436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169FA87C" w14:textId="7A153526" w:rsidR="00FB0D0E" w:rsidRDefault="00FB0D0E" w:rsidP="5FC826DE">
      <w:pPr>
        <w:spacing w:before="100" w:beforeAutospacing="1" w:after="100" w:afterAutospacing="1" w:line="240" w:lineRule="auto"/>
        <w:textAlignment w:val="baseline"/>
        <w:rPr>
          <w:rFonts w:ascii="Calibri" w:eastAsia="Times New Roman" w:hAnsi="Calibri" w:cs="Calibri"/>
          <w:sz w:val="24"/>
          <w:szCs w:val="24"/>
          <w:lang w:eastAsia="en-US"/>
        </w:rPr>
      </w:pPr>
      <w:r w:rsidRPr="5FC826DE">
        <w:rPr>
          <w:rFonts w:ascii="Calibri" w:eastAsia="Times New Roman" w:hAnsi="Calibri" w:cs="Calibri"/>
          <w:sz w:val="24"/>
          <w:szCs w:val="24"/>
          <w:lang w:val="en-GB" w:eastAsia="en-US"/>
        </w:rPr>
        <w:t xml:space="preserve">Next, go to the “Seasons” box in the </w:t>
      </w:r>
      <w:r w:rsidR="000230C9" w:rsidRPr="5FC826DE">
        <w:rPr>
          <w:rFonts w:ascii="Calibri" w:eastAsia="Times New Roman" w:hAnsi="Calibri" w:cs="Calibri"/>
          <w:sz w:val="24"/>
          <w:szCs w:val="24"/>
          <w:lang w:val="en-GB" w:eastAsia="en-US"/>
        </w:rPr>
        <w:t xml:space="preserve">upper right. This box is where you can </w:t>
      </w:r>
      <w:r w:rsidR="000230C9" w:rsidRPr="5FC826DE">
        <w:rPr>
          <w:rFonts w:ascii="Calibri" w:eastAsia="Times New Roman" w:hAnsi="Calibri" w:cs="Calibri"/>
          <w:sz w:val="24"/>
          <w:szCs w:val="24"/>
          <w:lang w:eastAsia="en-US"/>
        </w:rPr>
        <w:t>input the starting date of each season or period, with the format: year, month, day</w:t>
      </w:r>
      <w:r w:rsidR="16D75EBC" w:rsidRPr="5FC826DE">
        <w:rPr>
          <w:rFonts w:ascii="Calibri" w:eastAsia="Times New Roman" w:hAnsi="Calibri" w:cs="Calibri"/>
          <w:sz w:val="24"/>
          <w:szCs w:val="24"/>
          <w:lang w:eastAsia="en-US"/>
        </w:rPr>
        <w:t>,</w:t>
      </w:r>
      <w:r w:rsidR="000230C9" w:rsidRPr="5FC826DE">
        <w:rPr>
          <w:rFonts w:ascii="Calibri" w:eastAsia="Times New Roman" w:hAnsi="Calibri" w:cs="Calibri"/>
          <w:sz w:val="24"/>
          <w:szCs w:val="24"/>
          <w:lang w:eastAsia="en-US"/>
        </w:rPr>
        <w:t xml:space="preserve"> and name </w:t>
      </w:r>
      <w:r w:rsidR="50387431" w:rsidRPr="5FC826DE">
        <w:rPr>
          <w:rFonts w:ascii="Calibri" w:eastAsia="Times New Roman" w:hAnsi="Calibri" w:cs="Calibri"/>
          <w:sz w:val="24"/>
          <w:szCs w:val="24"/>
          <w:lang w:eastAsia="en-US"/>
        </w:rPr>
        <w:t xml:space="preserve">of </w:t>
      </w:r>
      <w:r w:rsidR="000230C9" w:rsidRPr="5FC826DE">
        <w:rPr>
          <w:rFonts w:ascii="Calibri" w:eastAsia="Times New Roman" w:hAnsi="Calibri" w:cs="Calibri"/>
          <w:sz w:val="24"/>
          <w:szCs w:val="24"/>
          <w:lang w:eastAsia="en-US"/>
        </w:rPr>
        <w:t>each season. You can define up to 12 seasons.</w:t>
      </w:r>
    </w:p>
    <w:p w14:paraId="0ADBE733" w14:textId="742175C7" w:rsidR="000230C9" w:rsidRDefault="00C30228" w:rsidP="002303B8">
      <w:pPr>
        <w:spacing w:before="100" w:beforeAutospacing="1" w:after="100" w:afterAutospacing="1" w:line="240" w:lineRule="auto"/>
        <w:textAlignment w:val="baseline"/>
        <w:rPr>
          <w:rFonts w:ascii="Calibri" w:eastAsia="Times New Roman" w:hAnsi="Calibri" w:cs="Calibri"/>
          <w:sz w:val="24"/>
          <w:szCs w:val="24"/>
          <w:lang w:val="en-GB" w:eastAsia="en-US"/>
        </w:rPr>
      </w:pPr>
      <w:r>
        <w:rPr>
          <w:noProof/>
        </w:rPr>
        <w:lastRenderedPageBreak/>
        <w:drawing>
          <wp:inline distT="0" distB="0" distL="0" distR="0" wp14:anchorId="3B0D5A48" wp14:editId="06FAD5A4">
            <wp:extent cx="5943600" cy="3800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11B4C48C" w14:textId="4EB83B66" w:rsidR="002303B8" w:rsidRPr="002303B8" w:rsidRDefault="00C30228" w:rsidP="5FC826DE">
      <w:pPr>
        <w:spacing w:before="100" w:beforeAutospacing="1" w:after="100" w:afterAutospacing="1" w:line="240" w:lineRule="auto"/>
        <w:textAlignment w:val="baseline"/>
        <w:rPr>
          <w:rFonts w:ascii="Calibri" w:eastAsia="Times New Roman" w:hAnsi="Calibri" w:cs="Calibri"/>
          <w:sz w:val="24"/>
          <w:szCs w:val="24"/>
          <w:lang w:val="en-GB" w:eastAsia="en-US"/>
        </w:rPr>
      </w:pPr>
      <w:r>
        <w:rPr>
          <w:rFonts w:ascii="Calibri" w:eastAsia="Times New Roman" w:hAnsi="Calibri" w:cs="Calibri"/>
          <w:sz w:val="24"/>
          <w:szCs w:val="24"/>
          <w:lang w:val="en-GB" w:eastAsia="en-US"/>
        </w:rPr>
        <w:t xml:space="preserve">In the box at the bottom of the page named “Type of day definition” </w:t>
      </w:r>
      <w:r w:rsidR="005634F7">
        <w:rPr>
          <w:rFonts w:ascii="Calibri" w:eastAsia="Times New Roman" w:hAnsi="Calibri" w:cs="Calibri"/>
          <w:sz w:val="24"/>
          <w:szCs w:val="24"/>
          <w:lang w:val="en-GB" w:eastAsia="en-US"/>
        </w:rPr>
        <w:t xml:space="preserve">you can </w:t>
      </w:r>
      <w:r w:rsidR="00C7223E">
        <w:rPr>
          <w:rFonts w:ascii="Calibri" w:eastAsia="Times New Roman" w:hAnsi="Calibri" w:cs="Calibri"/>
          <w:sz w:val="24"/>
          <w:szCs w:val="24"/>
          <w:lang w:val="en-GB" w:eastAsia="en-US"/>
        </w:rPr>
        <w:t xml:space="preserve">edit the </w:t>
      </w:r>
      <w:r w:rsidR="000718C9">
        <w:rPr>
          <w:rFonts w:ascii="Calibri" w:eastAsia="Times New Roman" w:hAnsi="Calibri" w:cs="Calibri"/>
          <w:sz w:val="24"/>
          <w:szCs w:val="24"/>
          <w:lang w:val="en-GB" w:eastAsia="en-US"/>
        </w:rPr>
        <w:t>definitions of typical days.</w:t>
      </w:r>
      <w:r w:rsidR="001670FF">
        <w:rPr>
          <w:rFonts w:ascii="Calibri" w:eastAsia="Times New Roman" w:hAnsi="Calibri" w:cs="Calibri"/>
          <w:sz w:val="24"/>
          <w:szCs w:val="24"/>
          <w:lang w:val="en-GB" w:eastAsia="en-US"/>
        </w:rPr>
        <w:t xml:space="preserve"> In this box there is a table that </w:t>
      </w:r>
      <w:r w:rsidR="001670FF" w:rsidRPr="002303B8">
        <w:rPr>
          <w:rFonts w:ascii="Calibri" w:eastAsia="Times New Roman" w:hAnsi="Calibri" w:cs="Calibri"/>
          <w:sz w:val="24"/>
          <w:szCs w:val="24"/>
          <w:shd w:val="clear" w:color="auto" w:fill="FFFFFF"/>
          <w:lang w:eastAsia="en-US"/>
        </w:rPr>
        <w:t>shows which days are included in each category. The column on the left shows the names of the typical days that can be selected and in the upper row the days of the week. To change the selection, the days are marked or not according to the desired typical day. If the user wants to make a new selection,</w:t>
      </w:r>
      <w:r w:rsidR="52501548" w:rsidRPr="002303B8">
        <w:rPr>
          <w:rFonts w:ascii="Calibri" w:eastAsia="Times New Roman" w:hAnsi="Calibri" w:cs="Calibri"/>
          <w:sz w:val="24"/>
          <w:szCs w:val="24"/>
          <w:shd w:val="clear" w:color="auto" w:fill="FFFFFF"/>
          <w:lang w:eastAsia="en-US"/>
        </w:rPr>
        <w:t xml:space="preserve"> they</w:t>
      </w:r>
      <w:r w:rsidR="001670FF" w:rsidRPr="002303B8">
        <w:rPr>
          <w:rFonts w:ascii="Calibri" w:eastAsia="Times New Roman" w:hAnsi="Calibri" w:cs="Calibri"/>
          <w:sz w:val="24"/>
          <w:szCs w:val="24"/>
          <w:shd w:val="clear" w:color="auto" w:fill="FFFFFF"/>
          <w:lang w:eastAsia="en-US"/>
        </w:rPr>
        <w:t xml:space="preserve"> should be careful not to select a day more than once or to omit some of them.</w:t>
      </w:r>
      <w:r w:rsidR="001670FF" w:rsidRPr="002303B8">
        <w:rPr>
          <w:rFonts w:ascii="Calibri" w:eastAsia="Times New Roman" w:hAnsi="Calibri" w:cs="Calibri"/>
          <w:sz w:val="24"/>
          <w:szCs w:val="24"/>
          <w:lang w:eastAsia="en-US"/>
        </w:rPr>
        <w:t> </w:t>
      </w:r>
    </w:p>
    <w:p w14:paraId="07E926A8" w14:textId="6B099305" w:rsidR="002303B8" w:rsidRPr="002303B8" w:rsidRDefault="00E91E90"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lastRenderedPageBreak/>
        <w:drawing>
          <wp:inline distT="0" distB="0" distL="0" distR="0" wp14:anchorId="3D95B99F" wp14:editId="3E163708">
            <wp:extent cx="5943600" cy="3800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r w:rsidR="002303B8" w:rsidRPr="7EBBD787">
        <w:rPr>
          <w:rFonts w:ascii="Calibri" w:eastAsia="Times New Roman" w:hAnsi="Calibri" w:cs="Calibri"/>
          <w:sz w:val="24"/>
          <w:szCs w:val="24"/>
          <w:lang w:eastAsia="en-US"/>
        </w:rPr>
        <w:t> </w:t>
      </w:r>
    </w:p>
    <w:p w14:paraId="24A3774F" w14:textId="64AE96DD" w:rsidR="001C488B" w:rsidRDefault="001C488B" w:rsidP="001C488B">
      <w:pPr>
        <w:pStyle w:val="Heading1"/>
        <w:rPr>
          <w:rFonts w:ascii="Open Sans" w:hAnsi="Open Sans" w:cs="Open Sans"/>
        </w:rPr>
      </w:pPr>
      <w:bookmarkStart w:id="3" w:name="_Toc65154831"/>
      <w:r w:rsidRPr="005B4B3D">
        <w:rPr>
          <w:rFonts w:ascii="Open Sans" w:hAnsi="Open Sans" w:cs="Open Sans"/>
        </w:rPr>
        <w:t>Activity 2</w:t>
      </w:r>
      <w:r>
        <w:rPr>
          <w:rFonts w:ascii="Open Sans" w:hAnsi="Open Sans" w:cs="Open Sans"/>
        </w:rPr>
        <w:t>: Modulating coefficients</w:t>
      </w:r>
      <w:bookmarkEnd w:id="3"/>
    </w:p>
    <w:p w14:paraId="63B52141" w14:textId="46F245AD" w:rsidR="001C488B" w:rsidRDefault="001C488B" w:rsidP="5FC826DE">
      <w:pPr>
        <w:spacing w:before="100" w:beforeAutospacing="1" w:after="100" w:afterAutospacing="1" w:line="240" w:lineRule="auto"/>
        <w:textAlignment w:val="baseline"/>
        <w:rPr>
          <w:rFonts w:ascii="Calibri" w:eastAsia="Times New Roman" w:hAnsi="Calibri" w:cs="Calibri"/>
          <w:sz w:val="24"/>
          <w:szCs w:val="24"/>
          <w:lang w:val="en-GB" w:eastAsia="en-US"/>
        </w:rPr>
      </w:pPr>
      <w:r w:rsidRPr="5FC826DE">
        <w:rPr>
          <w:rFonts w:ascii="Calibri" w:eastAsia="Times New Roman" w:hAnsi="Calibri" w:cs="Calibri"/>
          <w:sz w:val="24"/>
          <w:szCs w:val="24"/>
          <w:lang w:val="en-GB" w:eastAsia="en-US"/>
        </w:rPr>
        <w:t xml:space="preserve">Now click on the first sector in the “Coefficients” tab in the navigation menu on the left. In this demo case, the first sector is “Industry1.” At the top of the page, select the “Weekly </w:t>
      </w:r>
      <w:r w:rsidR="36323C6A" w:rsidRPr="5FC826DE">
        <w:rPr>
          <w:rFonts w:ascii="Calibri" w:eastAsia="Times New Roman" w:hAnsi="Calibri" w:cs="Calibri"/>
          <w:sz w:val="24"/>
          <w:szCs w:val="24"/>
          <w:lang w:val="en-GB" w:eastAsia="en-US"/>
        </w:rPr>
        <w:t>c</w:t>
      </w:r>
      <w:r w:rsidRPr="5FC826DE">
        <w:rPr>
          <w:rFonts w:ascii="Calibri" w:eastAsia="Times New Roman" w:hAnsi="Calibri" w:cs="Calibri"/>
          <w:sz w:val="24"/>
          <w:szCs w:val="24"/>
          <w:lang w:val="en-GB" w:eastAsia="en-US"/>
        </w:rPr>
        <w:t>oefficients” tab. This table is where you can input the weekly coefficients for each year in the model. You can switch between clients using the dropdown menu in the upper right of the box. However, for this demo case, there is only one client per sector.</w:t>
      </w:r>
    </w:p>
    <w:p w14:paraId="663917C5" w14:textId="0626350D" w:rsidR="00906537" w:rsidRDefault="008E1BED" w:rsidP="002303B8">
      <w:pPr>
        <w:spacing w:before="100" w:beforeAutospacing="1" w:after="100" w:afterAutospacing="1" w:line="240" w:lineRule="auto"/>
        <w:textAlignment w:val="baseline"/>
        <w:rPr>
          <w:rFonts w:ascii="Calibri" w:eastAsia="Times New Roman" w:hAnsi="Calibri" w:cs="Calibri"/>
          <w:sz w:val="24"/>
          <w:szCs w:val="24"/>
          <w:lang w:val="en-GB" w:eastAsia="en-US"/>
        </w:rPr>
      </w:pPr>
      <w:r>
        <w:rPr>
          <w:noProof/>
        </w:rPr>
        <w:lastRenderedPageBreak/>
        <w:drawing>
          <wp:inline distT="0" distB="0" distL="0" distR="0" wp14:anchorId="02CDDA9D" wp14:editId="6973687F">
            <wp:extent cx="5943600" cy="3819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14:paraId="16E81E29" w14:textId="059FAC7F" w:rsidR="002303B8" w:rsidRDefault="00010DDE" w:rsidP="5FC826DE">
      <w:pPr>
        <w:spacing w:before="100" w:beforeAutospacing="1" w:after="100" w:afterAutospacing="1" w:line="240" w:lineRule="auto"/>
        <w:textAlignment w:val="baseline"/>
        <w:rPr>
          <w:rFonts w:ascii="Calibri" w:eastAsia="Times New Roman" w:hAnsi="Calibri" w:cs="Calibri"/>
          <w:sz w:val="24"/>
          <w:szCs w:val="24"/>
          <w:shd w:val="clear" w:color="auto" w:fill="FFFFFF"/>
          <w:lang w:eastAsia="en-US"/>
        </w:rPr>
      </w:pPr>
      <w:r>
        <w:rPr>
          <w:rFonts w:ascii="Calibri" w:eastAsia="Times New Roman" w:hAnsi="Calibri" w:cs="Calibri"/>
          <w:sz w:val="24"/>
          <w:szCs w:val="24"/>
          <w:shd w:val="clear" w:color="auto" w:fill="FFFFFF"/>
          <w:lang w:eastAsia="en-US"/>
        </w:rPr>
        <w:t>Now click on the tab label</w:t>
      </w:r>
      <w:r w:rsidR="0C2C0462">
        <w:rPr>
          <w:rFonts w:ascii="Calibri" w:eastAsia="Times New Roman" w:hAnsi="Calibri" w:cs="Calibri"/>
          <w:sz w:val="24"/>
          <w:szCs w:val="24"/>
          <w:shd w:val="clear" w:color="auto" w:fill="FFFFFF"/>
          <w:lang w:eastAsia="en-US"/>
        </w:rPr>
        <w:t>l</w:t>
      </w:r>
      <w:r>
        <w:rPr>
          <w:rFonts w:ascii="Calibri" w:eastAsia="Times New Roman" w:hAnsi="Calibri" w:cs="Calibri"/>
          <w:sz w:val="24"/>
          <w:szCs w:val="24"/>
          <w:shd w:val="clear" w:color="auto" w:fill="FFFFFF"/>
          <w:lang w:eastAsia="en-US"/>
        </w:rPr>
        <w:t xml:space="preserve">ed “Daily coefficients” at the top of the page. On this page, you can input the daily coefficients for each </w:t>
      </w:r>
      <w:r w:rsidR="0038446A">
        <w:rPr>
          <w:rFonts w:ascii="Calibri" w:eastAsia="Times New Roman" w:hAnsi="Calibri" w:cs="Calibri"/>
          <w:sz w:val="24"/>
          <w:szCs w:val="24"/>
          <w:shd w:val="clear" w:color="auto" w:fill="FFFFFF"/>
          <w:lang w:eastAsia="en-US"/>
        </w:rPr>
        <w:t xml:space="preserve">week and day of the week in the table. You can select the model year and client in the dropdown menus on the upper right. </w:t>
      </w:r>
    </w:p>
    <w:p w14:paraId="06596E5E" w14:textId="1FA5DD2E" w:rsidR="0038446A" w:rsidRPr="002303B8" w:rsidRDefault="00B435A9" w:rsidP="0038446A">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lastRenderedPageBreak/>
        <w:drawing>
          <wp:inline distT="0" distB="0" distL="0" distR="0" wp14:anchorId="488C5849" wp14:editId="04B464DE">
            <wp:extent cx="594360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1BCC3E6B" w14:textId="776D8797" w:rsidR="00034EB2" w:rsidRDefault="00C15C6E" w:rsidP="5FC826DE">
      <w:pPr>
        <w:spacing w:before="100" w:beforeAutospacing="1" w:after="100" w:afterAutospacing="1" w:line="240" w:lineRule="auto"/>
        <w:textAlignment w:val="baseline"/>
        <w:rPr>
          <w:rFonts w:ascii="Calibri" w:eastAsia="Times New Roman" w:hAnsi="Calibri" w:cs="Calibri"/>
          <w:sz w:val="24"/>
          <w:szCs w:val="24"/>
          <w:shd w:val="clear" w:color="auto" w:fill="FFFFFF"/>
          <w:lang w:eastAsia="en-US"/>
        </w:rPr>
      </w:pPr>
      <w:r>
        <w:rPr>
          <w:rFonts w:ascii="Calibri" w:eastAsia="Times New Roman" w:hAnsi="Calibri" w:cs="Calibri"/>
          <w:sz w:val="24"/>
          <w:szCs w:val="24"/>
          <w:shd w:val="clear" w:color="auto" w:fill="FFFFFF"/>
          <w:lang w:eastAsia="en-US"/>
        </w:rPr>
        <w:t xml:space="preserve">Now click on the tab </w:t>
      </w:r>
      <w:r w:rsidR="003535BE">
        <w:rPr>
          <w:rFonts w:ascii="Calibri" w:eastAsia="Times New Roman" w:hAnsi="Calibri" w:cs="Calibri"/>
          <w:sz w:val="24"/>
          <w:szCs w:val="24"/>
          <w:shd w:val="clear" w:color="auto" w:fill="FFFFFF"/>
          <w:lang w:eastAsia="en-US"/>
        </w:rPr>
        <w:t>labe</w:t>
      </w:r>
      <w:r w:rsidR="449CC791">
        <w:rPr>
          <w:rFonts w:ascii="Calibri" w:eastAsia="Times New Roman" w:hAnsi="Calibri" w:cs="Calibri"/>
          <w:sz w:val="24"/>
          <w:szCs w:val="24"/>
          <w:shd w:val="clear" w:color="auto" w:fill="FFFFFF"/>
          <w:lang w:eastAsia="en-US"/>
        </w:rPr>
        <w:t>l</w:t>
      </w:r>
      <w:r w:rsidR="003535BE">
        <w:rPr>
          <w:rFonts w:ascii="Calibri" w:eastAsia="Times New Roman" w:hAnsi="Calibri" w:cs="Calibri"/>
          <w:sz w:val="24"/>
          <w:szCs w:val="24"/>
          <w:shd w:val="clear" w:color="auto" w:fill="FFFFFF"/>
          <w:lang w:eastAsia="en-US"/>
        </w:rPr>
        <w:t xml:space="preserve">led “Hourly coefficients” at the top of the page. </w:t>
      </w:r>
      <w:r w:rsidR="002303B8" w:rsidRPr="002303B8">
        <w:rPr>
          <w:rFonts w:ascii="Calibri" w:eastAsia="Times New Roman" w:hAnsi="Calibri" w:cs="Calibri"/>
          <w:sz w:val="24"/>
          <w:szCs w:val="24"/>
          <w:shd w:val="clear" w:color="auto" w:fill="FFFFFF"/>
          <w:lang w:eastAsia="en-US"/>
        </w:rPr>
        <w:t>In th</w:t>
      </w:r>
      <w:r w:rsidR="003C7476">
        <w:rPr>
          <w:rFonts w:ascii="Calibri" w:eastAsia="Times New Roman" w:hAnsi="Calibri" w:cs="Calibri"/>
          <w:sz w:val="24"/>
          <w:szCs w:val="24"/>
          <w:shd w:val="clear" w:color="auto" w:fill="FFFFFF"/>
          <w:lang w:eastAsia="en-US"/>
        </w:rPr>
        <w:t>is table</w:t>
      </w:r>
      <w:r w:rsidR="002303B8" w:rsidRPr="002303B8">
        <w:rPr>
          <w:rFonts w:ascii="Calibri" w:eastAsia="Times New Roman" w:hAnsi="Calibri" w:cs="Calibri"/>
          <w:sz w:val="24"/>
          <w:szCs w:val="24"/>
          <w:shd w:val="clear" w:color="auto" w:fill="FFFFFF"/>
          <w:lang w:eastAsia="en-US"/>
        </w:rPr>
        <w:t xml:space="preserve">, </w:t>
      </w:r>
      <w:r w:rsidR="003C7476">
        <w:rPr>
          <w:rFonts w:ascii="Calibri" w:eastAsia="Times New Roman" w:hAnsi="Calibri" w:cs="Calibri"/>
          <w:sz w:val="24"/>
          <w:szCs w:val="24"/>
          <w:shd w:val="clear" w:color="auto" w:fill="FFFFFF"/>
          <w:lang w:eastAsia="en-US"/>
        </w:rPr>
        <w:t xml:space="preserve">you can input </w:t>
      </w:r>
      <w:r w:rsidR="002303B8" w:rsidRPr="002303B8">
        <w:rPr>
          <w:rFonts w:ascii="Calibri" w:eastAsia="Times New Roman" w:hAnsi="Calibri" w:cs="Calibri"/>
          <w:sz w:val="24"/>
          <w:szCs w:val="24"/>
          <w:shd w:val="clear" w:color="auto" w:fill="FFFFFF"/>
          <w:lang w:eastAsia="en-US"/>
        </w:rPr>
        <w:t>hourly coefficients for each typical day in each of the seasons.</w:t>
      </w:r>
      <w:r w:rsidR="002303B8" w:rsidRPr="002303B8">
        <w:rPr>
          <w:rFonts w:ascii="Calibri" w:eastAsia="Times New Roman" w:hAnsi="Calibri" w:cs="Calibri"/>
          <w:sz w:val="24"/>
          <w:szCs w:val="24"/>
          <w:lang w:eastAsia="en-US"/>
        </w:rPr>
        <w:t> </w:t>
      </w:r>
      <w:r w:rsidR="00034EB2">
        <w:rPr>
          <w:rFonts w:ascii="Calibri" w:eastAsia="Times New Roman" w:hAnsi="Calibri" w:cs="Calibri"/>
          <w:sz w:val="24"/>
          <w:szCs w:val="24"/>
          <w:lang w:eastAsia="en-US"/>
        </w:rPr>
        <w:t xml:space="preserve">Again, </w:t>
      </w:r>
      <w:r w:rsidR="00034EB2">
        <w:rPr>
          <w:rFonts w:ascii="Calibri" w:eastAsia="Times New Roman" w:hAnsi="Calibri" w:cs="Calibri"/>
          <w:sz w:val="24"/>
          <w:szCs w:val="24"/>
          <w:shd w:val="clear" w:color="auto" w:fill="FFFFFF"/>
          <w:lang w:eastAsia="en-US"/>
        </w:rPr>
        <w:t xml:space="preserve">you can select the model year and client in the dropdown menus on the upper right. </w:t>
      </w:r>
    </w:p>
    <w:p w14:paraId="0817D57A" w14:textId="3F174B6E" w:rsidR="002303B8" w:rsidRPr="002303B8" w:rsidRDefault="0052533C"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lastRenderedPageBreak/>
        <w:drawing>
          <wp:inline distT="0" distB="0" distL="0" distR="0" wp14:anchorId="7BB58C68" wp14:editId="0326459B">
            <wp:extent cx="5943600" cy="381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49C2FBE7" w14:textId="5D6D81BA" w:rsidR="007D1E7D" w:rsidRPr="00FE0E31" w:rsidRDefault="002303B8" w:rsidP="007D1E7D">
      <w:pPr>
        <w:pStyle w:val="Heading1"/>
        <w:rPr>
          <w:rFonts w:ascii="Open Sans" w:hAnsi="Open Sans" w:cs="Open Sans"/>
        </w:rPr>
      </w:pPr>
      <w:r w:rsidRPr="002303B8">
        <w:rPr>
          <w:rFonts w:ascii="Calibri" w:eastAsia="Times New Roman" w:hAnsi="Calibri" w:cs="Calibri"/>
          <w:sz w:val="24"/>
          <w:szCs w:val="24"/>
          <w:lang w:eastAsia="en-US"/>
        </w:rPr>
        <w:t> </w:t>
      </w:r>
      <w:bookmarkStart w:id="4" w:name="_Toc65154832"/>
      <w:r w:rsidR="007D1E7D" w:rsidRPr="00FE0E31">
        <w:rPr>
          <w:rFonts w:ascii="Open Sans" w:hAnsi="Open Sans" w:cs="Open Sans"/>
        </w:rPr>
        <w:t xml:space="preserve">Activity 3: </w:t>
      </w:r>
      <w:r w:rsidR="00032CAB">
        <w:rPr>
          <w:rFonts w:ascii="Open Sans" w:hAnsi="Open Sans" w:cs="Open Sans"/>
        </w:rPr>
        <w:t>Calculate and results</w:t>
      </w:r>
      <w:bookmarkEnd w:id="4"/>
    </w:p>
    <w:p w14:paraId="37E89F7F" w14:textId="1E77B5CC" w:rsidR="002303B8" w:rsidRPr="002303B8" w:rsidRDefault="002303B8" w:rsidP="5FC826DE">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2303B8">
        <w:rPr>
          <w:rFonts w:ascii="Calibri" w:eastAsia="Times New Roman" w:hAnsi="Calibri" w:cs="Calibri"/>
          <w:sz w:val="24"/>
          <w:szCs w:val="24"/>
          <w:shd w:val="clear" w:color="auto" w:fill="FFFFFF"/>
          <w:lang w:eastAsia="en-US"/>
        </w:rPr>
        <w:t xml:space="preserve">Once all the input data have been defined, </w:t>
      </w:r>
      <w:r w:rsidR="0037588F">
        <w:rPr>
          <w:rFonts w:ascii="Calibri" w:eastAsia="Times New Roman" w:hAnsi="Calibri" w:cs="Calibri"/>
          <w:sz w:val="24"/>
          <w:szCs w:val="24"/>
          <w:shd w:val="clear" w:color="auto" w:fill="FFFFFF"/>
          <w:lang w:eastAsia="en-US"/>
        </w:rPr>
        <w:t>MAED-EL</w:t>
      </w:r>
      <w:r w:rsidR="007D1E7D">
        <w:rPr>
          <w:rFonts w:ascii="Calibri" w:eastAsia="Times New Roman" w:hAnsi="Calibri" w:cs="Calibri"/>
          <w:sz w:val="24"/>
          <w:szCs w:val="24"/>
          <w:shd w:val="clear" w:color="auto" w:fill="FFFFFF"/>
          <w:lang w:eastAsia="en-US"/>
        </w:rPr>
        <w:t xml:space="preserve"> can calculate </w:t>
      </w:r>
      <w:r w:rsidRPr="002303B8">
        <w:rPr>
          <w:rFonts w:ascii="Calibri" w:eastAsia="Times New Roman" w:hAnsi="Calibri" w:cs="Calibri"/>
          <w:sz w:val="24"/>
          <w:szCs w:val="24"/>
          <w:shd w:val="clear" w:color="auto" w:fill="FFFFFF"/>
          <w:lang w:eastAsia="en-US"/>
        </w:rPr>
        <w:t xml:space="preserve">the hourly electricity demand. To do this, </w:t>
      </w:r>
      <w:r w:rsidR="007D1E7D">
        <w:rPr>
          <w:rFonts w:ascii="Calibri" w:eastAsia="Times New Roman" w:hAnsi="Calibri" w:cs="Calibri"/>
          <w:sz w:val="24"/>
          <w:szCs w:val="24"/>
          <w:shd w:val="clear" w:color="auto" w:fill="FFFFFF"/>
          <w:lang w:eastAsia="en-US"/>
        </w:rPr>
        <w:t>click on the “C</w:t>
      </w:r>
      <w:r w:rsidRPr="002303B8">
        <w:rPr>
          <w:rFonts w:ascii="Calibri" w:eastAsia="Times New Roman" w:hAnsi="Calibri" w:cs="Calibri"/>
          <w:sz w:val="24"/>
          <w:szCs w:val="24"/>
          <w:shd w:val="clear" w:color="auto" w:fill="FFFFFF"/>
          <w:lang w:eastAsia="en-US"/>
        </w:rPr>
        <w:t>alculate</w:t>
      </w:r>
      <w:r w:rsidR="007D1E7D">
        <w:rPr>
          <w:rFonts w:ascii="Calibri" w:eastAsia="Times New Roman" w:hAnsi="Calibri" w:cs="Calibri"/>
          <w:sz w:val="24"/>
          <w:szCs w:val="24"/>
          <w:shd w:val="clear" w:color="auto" w:fill="FFFFFF"/>
          <w:lang w:eastAsia="en-US"/>
        </w:rPr>
        <w:t xml:space="preserve">” tab </w:t>
      </w:r>
      <w:r w:rsidRPr="002303B8">
        <w:rPr>
          <w:rFonts w:ascii="Calibri" w:eastAsia="Times New Roman" w:hAnsi="Calibri" w:cs="Calibri"/>
          <w:sz w:val="24"/>
          <w:szCs w:val="24"/>
          <w:shd w:val="clear" w:color="auto" w:fill="FFFFFF"/>
          <w:lang w:eastAsia="en-US"/>
        </w:rPr>
        <w:t>that</w:t>
      </w:r>
      <w:r w:rsidR="56DFC9D1" w:rsidRPr="002303B8">
        <w:rPr>
          <w:rFonts w:ascii="Calibri" w:eastAsia="Times New Roman" w:hAnsi="Calibri" w:cs="Calibri"/>
          <w:sz w:val="24"/>
          <w:szCs w:val="24"/>
          <w:shd w:val="clear" w:color="auto" w:fill="FFFFFF"/>
          <w:lang w:eastAsia="en-US"/>
        </w:rPr>
        <w:t xml:space="preserve"> is</w:t>
      </w:r>
      <w:r w:rsidRPr="002303B8">
        <w:rPr>
          <w:rFonts w:ascii="Calibri" w:eastAsia="Times New Roman" w:hAnsi="Calibri" w:cs="Calibri"/>
          <w:sz w:val="24"/>
          <w:szCs w:val="24"/>
          <w:shd w:val="clear" w:color="auto" w:fill="FFFFFF"/>
          <w:lang w:eastAsia="en-US"/>
        </w:rPr>
        <w:t xml:space="preserve"> in the navigation menu</w:t>
      </w:r>
      <w:r w:rsidR="007D1E7D">
        <w:rPr>
          <w:rFonts w:ascii="Calibri" w:eastAsia="Times New Roman" w:hAnsi="Calibri" w:cs="Calibri"/>
          <w:sz w:val="24"/>
          <w:szCs w:val="24"/>
          <w:shd w:val="clear" w:color="auto" w:fill="FFFFFF"/>
          <w:lang w:eastAsia="en-US"/>
        </w:rPr>
        <w:t xml:space="preserve"> on the left side of the page</w:t>
      </w:r>
      <w:r w:rsidRPr="002303B8">
        <w:rPr>
          <w:rFonts w:ascii="Calibri" w:eastAsia="Times New Roman" w:hAnsi="Calibri" w:cs="Calibri"/>
          <w:sz w:val="24"/>
          <w:szCs w:val="24"/>
          <w:shd w:val="clear" w:color="auto" w:fill="FFFFFF"/>
          <w:lang w:eastAsia="en-US"/>
        </w:rPr>
        <w:t>. This operation may take a few minutes.</w:t>
      </w:r>
      <w:r w:rsidRPr="002303B8">
        <w:rPr>
          <w:rFonts w:ascii="Calibri" w:eastAsia="Times New Roman" w:hAnsi="Calibri" w:cs="Calibri"/>
          <w:sz w:val="24"/>
          <w:szCs w:val="24"/>
          <w:lang w:eastAsia="en-US"/>
        </w:rPr>
        <w:t> </w:t>
      </w:r>
    </w:p>
    <w:p w14:paraId="723B8AF9" w14:textId="53C72450" w:rsidR="002303B8" w:rsidRPr="002303B8" w:rsidRDefault="002303B8"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7EBBD787">
        <w:rPr>
          <w:rFonts w:ascii="Calibri" w:eastAsia="Times New Roman" w:hAnsi="Calibri" w:cs="Calibri"/>
          <w:sz w:val="24"/>
          <w:szCs w:val="24"/>
          <w:lang w:eastAsia="en-US"/>
        </w:rPr>
        <w:lastRenderedPageBreak/>
        <w:t> </w:t>
      </w:r>
      <w:r w:rsidR="003702EE">
        <w:rPr>
          <w:noProof/>
        </w:rPr>
        <w:drawing>
          <wp:inline distT="0" distB="0" distL="0" distR="0" wp14:anchorId="19C8FEAF" wp14:editId="038D6187">
            <wp:extent cx="5943600" cy="3790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0B668E05" w14:textId="3D9ABB75" w:rsidR="00073179" w:rsidRDefault="00E6517A" w:rsidP="5FC826DE">
      <w:pPr>
        <w:spacing w:before="100" w:beforeAutospacing="1" w:after="100" w:afterAutospacing="1" w:line="240" w:lineRule="auto"/>
        <w:textAlignment w:val="baseline"/>
        <w:rPr>
          <w:rFonts w:ascii="Calibri" w:eastAsia="Times New Roman" w:hAnsi="Calibri" w:cs="Calibri"/>
          <w:sz w:val="24"/>
          <w:szCs w:val="24"/>
          <w:shd w:val="clear" w:color="auto" w:fill="FFFFFF"/>
          <w:lang w:eastAsia="en-US"/>
        </w:rPr>
      </w:pPr>
      <w:r>
        <w:rPr>
          <w:rFonts w:ascii="Calibri" w:eastAsia="Times New Roman" w:hAnsi="Calibri" w:cs="Calibri"/>
          <w:sz w:val="24"/>
          <w:szCs w:val="24"/>
          <w:shd w:val="clear" w:color="auto" w:fill="FFFFFF"/>
          <w:lang w:eastAsia="en-US"/>
        </w:rPr>
        <w:t xml:space="preserve">After the calculation is complete, </w:t>
      </w:r>
      <w:r w:rsidR="0037588F">
        <w:rPr>
          <w:rFonts w:ascii="Calibri" w:eastAsia="Times New Roman" w:hAnsi="Calibri" w:cs="Calibri"/>
          <w:sz w:val="24"/>
          <w:szCs w:val="24"/>
          <w:shd w:val="clear" w:color="auto" w:fill="FFFFFF"/>
          <w:lang w:eastAsia="en-US"/>
        </w:rPr>
        <w:t>MAED-EL</w:t>
      </w:r>
      <w:r>
        <w:rPr>
          <w:rFonts w:ascii="Calibri" w:eastAsia="Times New Roman" w:hAnsi="Calibri" w:cs="Calibri"/>
          <w:sz w:val="24"/>
          <w:szCs w:val="24"/>
          <w:shd w:val="clear" w:color="auto" w:fill="FFFFFF"/>
          <w:lang w:eastAsia="en-US"/>
        </w:rPr>
        <w:t xml:space="preserve"> will automatically take you to the “Results” tab </w:t>
      </w:r>
      <w:r w:rsidR="00073179">
        <w:rPr>
          <w:rFonts w:ascii="Calibri" w:eastAsia="Times New Roman" w:hAnsi="Calibri" w:cs="Calibri"/>
          <w:sz w:val="24"/>
          <w:szCs w:val="24"/>
          <w:shd w:val="clear" w:color="auto" w:fill="FFFFFF"/>
          <w:lang w:eastAsia="en-US"/>
        </w:rPr>
        <w:t xml:space="preserve">in the navigation menu on the left side of the screen. First, click on the “Summary” tab on the top of the page. This </w:t>
      </w:r>
      <w:r w:rsidR="00354C6D">
        <w:rPr>
          <w:rFonts w:ascii="Calibri" w:eastAsia="Times New Roman" w:hAnsi="Calibri" w:cs="Calibri"/>
          <w:sz w:val="24"/>
          <w:szCs w:val="24"/>
          <w:shd w:val="clear" w:color="auto" w:fill="FFFFFF"/>
          <w:lang w:eastAsia="en-US"/>
        </w:rPr>
        <w:t>shows a table that summarizes your results with key statistics about energy demand</w:t>
      </w:r>
      <w:r w:rsidR="005D788C">
        <w:rPr>
          <w:rFonts w:ascii="Calibri" w:eastAsia="Times New Roman" w:hAnsi="Calibri" w:cs="Calibri"/>
          <w:sz w:val="24"/>
          <w:szCs w:val="24"/>
          <w:shd w:val="clear" w:color="auto" w:fill="FFFFFF"/>
          <w:lang w:eastAsia="en-US"/>
        </w:rPr>
        <w:t xml:space="preserve">, including </w:t>
      </w:r>
      <w:r w:rsidR="005D788C" w:rsidRPr="002303B8">
        <w:rPr>
          <w:rFonts w:ascii="Calibri" w:eastAsia="Times New Roman" w:hAnsi="Calibri" w:cs="Calibri"/>
          <w:sz w:val="24"/>
          <w:szCs w:val="24"/>
          <w:shd w:val="clear" w:color="auto" w:fill="FFFFFF"/>
          <w:lang w:eastAsia="en-US"/>
        </w:rPr>
        <w:t>the annual and by season peak demands, the total electricity demands, the load factors, as well as the difference between the total electricity demand calculated from the coefficients and the one defined by user in the input data.</w:t>
      </w:r>
      <w:r w:rsidR="005D788C" w:rsidRPr="002303B8">
        <w:rPr>
          <w:rFonts w:ascii="Calibri" w:eastAsia="Times New Roman" w:hAnsi="Calibri" w:cs="Calibri"/>
          <w:sz w:val="24"/>
          <w:szCs w:val="24"/>
          <w:lang w:eastAsia="en-US"/>
        </w:rPr>
        <w:t> </w:t>
      </w:r>
      <w:r w:rsidR="00287061">
        <w:rPr>
          <w:rFonts w:ascii="Calibri" w:eastAsia="Times New Roman" w:hAnsi="Calibri" w:cs="Calibri"/>
          <w:sz w:val="24"/>
          <w:szCs w:val="24"/>
          <w:shd w:val="clear" w:color="auto" w:fill="FFFFFF"/>
          <w:lang w:eastAsia="en-US"/>
        </w:rPr>
        <w:t>You can use the buttons on the upper right part of the box to export the results to loadsy, the format required by the WASP model, increase and decrease the number of decimal places, and download the data to Excel.</w:t>
      </w:r>
    </w:p>
    <w:p w14:paraId="3434149D" w14:textId="339A6984" w:rsidR="00085B86" w:rsidRDefault="009D739E" w:rsidP="002303B8">
      <w:pPr>
        <w:spacing w:before="100" w:beforeAutospacing="1" w:after="100" w:afterAutospacing="1" w:line="240" w:lineRule="auto"/>
        <w:textAlignment w:val="baseline"/>
        <w:rPr>
          <w:rFonts w:ascii="Calibri" w:eastAsia="Times New Roman" w:hAnsi="Calibri" w:cs="Calibri"/>
          <w:sz w:val="24"/>
          <w:szCs w:val="24"/>
          <w:shd w:val="clear" w:color="auto" w:fill="FFFFFF"/>
          <w:lang w:eastAsia="en-US"/>
        </w:rPr>
      </w:pPr>
      <w:r>
        <w:rPr>
          <w:noProof/>
        </w:rPr>
        <w:lastRenderedPageBreak/>
        <w:drawing>
          <wp:inline distT="0" distB="0" distL="0" distR="0" wp14:anchorId="45CEBDCD" wp14:editId="2394A61D">
            <wp:extent cx="5934076" cy="3790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5934076" cy="3790950"/>
                    </a:xfrm>
                    <a:prstGeom prst="rect">
                      <a:avLst/>
                    </a:prstGeom>
                  </pic:spPr>
                </pic:pic>
              </a:graphicData>
            </a:graphic>
          </wp:inline>
        </w:drawing>
      </w:r>
    </w:p>
    <w:p w14:paraId="13A7DFB2" w14:textId="00A33447" w:rsidR="00D46D36" w:rsidRDefault="00AA2E93" w:rsidP="002303B8">
      <w:pPr>
        <w:spacing w:before="100" w:beforeAutospacing="1" w:after="100" w:afterAutospacing="1" w:line="240" w:lineRule="auto"/>
        <w:textAlignment w:val="baseline"/>
        <w:rPr>
          <w:rFonts w:ascii="Calibri" w:eastAsia="Times New Roman" w:hAnsi="Calibri" w:cs="Calibri"/>
          <w:sz w:val="24"/>
          <w:szCs w:val="24"/>
          <w:shd w:val="clear" w:color="auto" w:fill="FFFFFF"/>
          <w:lang w:eastAsia="en-US"/>
        </w:rPr>
      </w:pPr>
      <w:r>
        <w:rPr>
          <w:rFonts w:ascii="Calibri" w:eastAsia="Times New Roman" w:hAnsi="Calibri" w:cs="Calibri"/>
          <w:sz w:val="24"/>
          <w:szCs w:val="24"/>
          <w:shd w:val="clear" w:color="auto" w:fill="FFFFFF"/>
          <w:lang w:eastAsia="en-US"/>
        </w:rPr>
        <w:t xml:space="preserve">Now click on the “Chart” tab at the top of the page. </w:t>
      </w:r>
      <w:r w:rsidR="00D46D36">
        <w:rPr>
          <w:rFonts w:ascii="Calibri" w:eastAsia="Times New Roman" w:hAnsi="Calibri" w:cs="Calibri"/>
          <w:sz w:val="24"/>
          <w:szCs w:val="24"/>
          <w:shd w:val="clear" w:color="auto" w:fill="FFFFFF"/>
          <w:lang w:eastAsia="en-US"/>
        </w:rPr>
        <w:t xml:space="preserve">Here you can see a plot of hourly demand. </w:t>
      </w:r>
      <w:r w:rsidR="00D46D36" w:rsidRPr="002303B8">
        <w:rPr>
          <w:rFonts w:ascii="Calibri" w:eastAsia="Times New Roman" w:hAnsi="Calibri" w:cs="Calibri"/>
          <w:sz w:val="24"/>
          <w:szCs w:val="24"/>
          <w:shd w:val="clear" w:color="auto" w:fill="FFFFFF"/>
          <w:lang w:eastAsia="en-US"/>
        </w:rPr>
        <w:t xml:space="preserve">Charts can be created for each year of the study and </w:t>
      </w:r>
      <w:r w:rsidR="00814E17">
        <w:rPr>
          <w:rFonts w:ascii="Calibri" w:eastAsia="Times New Roman" w:hAnsi="Calibri" w:cs="Calibri"/>
          <w:sz w:val="24"/>
          <w:szCs w:val="24"/>
          <w:shd w:val="clear" w:color="auto" w:fill="FFFFFF"/>
          <w:lang w:eastAsia="en-US"/>
        </w:rPr>
        <w:t xml:space="preserve">you can adjust the portion of the </w:t>
      </w:r>
      <w:r w:rsidR="000961B7">
        <w:rPr>
          <w:rFonts w:ascii="Calibri" w:eastAsia="Times New Roman" w:hAnsi="Calibri" w:cs="Calibri"/>
          <w:sz w:val="24"/>
          <w:szCs w:val="24"/>
          <w:shd w:val="clear" w:color="auto" w:fill="FFFFFF"/>
          <w:lang w:eastAsia="en-US"/>
        </w:rPr>
        <w:t xml:space="preserve">year displayed using the </w:t>
      </w:r>
      <w:r w:rsidR="00C2374E">
        <w:rPr>
          <w:rFonts w:ascii="Calibri" w:eastAsia="Times New Roman" w:hAnsi="Calibri" w:cs="Calibri"/>
          <w:sz w:val="24"/>
          <w:szCs w:val="24"/>
          <w:shd w:val="clear" w:color="auto" w:fill="FFFFFF"/>
          <w:lang w:eastAsia="en-US"/>
        </w:rPr>
        <w:t>sliders on the bottom mini-graph. Using the buttons on the upper</w:t>
      </w:r>
      <w:r w:rsidR="006C0054">
        <w:rPr>
          <w:rFonts w:ascii="Calibri" w:eastAsia="Times New Roman" w:hAnsi="Calibri" w:cs="Calibri"/>
          <w:sz w:val="24"/>
          <w:szCs w:val="24"/>
          <w:shd w:val="clear" w:color="auto" w:fill="FFFFFF"/>
          <w:lang w:eastAsia="en-US"/>
        </w:rPr>
        <w:t xml:space="preserve"> right, you can switch between the annual load curve, the load duration curve, and the normalized load duration curve, as well as </w:t>
      </w:r>
      <w:r w:rsidR="006C0054">
        <w:rPr>
          <w:rFonts w:ascii="Calibri" w:eastAsia="Times New Roman" w:hAnsi="Calibri" w:cs="Calibri"/>
          <w:sz w:val="24"/>
          <w:szCs w:val="24"/>
          <w:lang w:eastAsia="en-US"/>
        </w:rPr>
        <w:t xml:space="preserve">downloading the chart as an image. </w:t>
      </w:r>
    </w:p>
    <w:p w14:paraId="56C11546" w14:textId="77777777" w:rsidR="00761F6A" w:rsidRDefault="00CA0A20" w:rsidP="002303B8">
      <w:pPr>
        <w:spacing w:before="100" w:beforeAutospacing="1" w:after="100" w:afterAutospacing="1" w:line="240" w:lineRule="auto"/>
        <w:textAlignment w:val="baseline"/>
        <w:rPr>
          <w:rFonts w:ascii="Calibri" w:eastAsia="Times New Roman" w:hAnsi="Calibri" w:cs="Calibri"/>
          <w:sz w:val="24"/>
          <w:szCs w:val="24"/>
          <w:lang w:eastAsia="en-US"/>
        </w:rPr>
      </w:pPr>
      <w:r>
        <w:rPr>
          <w:noProof/>
        </w:rPr>
        <w:lastRenderedPageBreak/>
        <w:drawing>
          <wp:inline distT="0" distB="0" distL="0" distR="0" wp14:anchorId="228893F8" wp14:editId="48DD00B3">
            <wp:extent cx="5943600" cy="3800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r w:rsidR="002303B8" w:rsidRPr="7EBBD787">
        <w:rPr>
          <w:rFonts w:ascii="Calibri" w:eastAsia="Times New Roman" w:hAnsi="Calibri" w:cs="Calibri"/>
          <w:sz w:val="24"/>
          <w:szCs w:val="24"/>
          <w:lang w:eastAsia="en-US"/>
        </w:rPr>
        <w:t> </w:t>
      </w:r>
    </w:p>
    <w:p w14:paraId="6052023B" w14:textId="7D50BC37" w:rsidR="002303B8" w:rsidRPr="002303B8" w:rsidRDefault="0092644E" w:rsidP="00055FC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rFonts w:ascii="Calibri" w:eastAsia="Times New Roman" w:hAnsi="Calibri" w:cs="Calibri"/>
          <w:sz w:val="24"/>
          <w:szCs w:val="24"/>
          <w:lang w:eastAsia="en-US"/>
        </w:rPr>
        <w:t>No</w:t>
      </w:r>
      <w:r w:rsidR="006301AF">
        <w:rPr>
          <w:rFonts w:ascii="Calibri" w:eastAsia="Times New Roman" w:hAnsi="Calibri" w:cs="Calibri"/>
          <w:sz w:val="24"/>
          <w:szCs w:val="24"/>
          <w:lang w:eastAsia="en-US"/>
        </w:rPr>
        <w:t xml:space="preserve">w click on the “Hourly load” tab at the top of the page. You may need to expand the </w:t>
      </w:r>
      <w:r w:rsidR="00742A20">
        <w:rPr>
          <w:rFonts w:ascii="Calibri" w:eastAsia="Times New Roman" w:hAnsi="Calibri" w:cs="Calibri"/>
          <w:sz w:val="24"/>
          <w:szCs w:val="24"/>
          <w:lang w:eastAsia="en-US"/>
        </w:rPr>
        <w:t xml:space="preserve">table by clicking on the arrow next to the “Year” cell. This will allow you to view the projected hourly demand for each client and sector. </w:t>
      </w:r>
      <w:r w:rsidR="00055FC8">
        <w:rPr>
          <w:rFonts w:ascii="Calibri" w:eastAsia="Times New Roman" w:hAnsi="Calibri" w:cs="Calibri"/>
          <w:sz w:val="24"/>
          <w:szCs w:val="24"/>
          <w:lang w:eastAsia="en-US"/>
        </w:rPr>
        <w:t>You can use the buttons on the upper right to increase or decrease the number of decimal places and export the table to Excel.</w:t>
      </w:r>
    </w:p>
    <w:p w14:paraId="452C869F" w14:textId="77777777" w:rsidR="002303B8" w:rsidRPr="002303B8" w:rsidRDefault="002303B8" w:rsidP="002303B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2303B8">
        <w:rPr>
          <w:rFonts w:ascii="Calibri" w:eastAsia="Times New Roman" w:hAnsi="Calibri" w:cs="Calibri"/>
          <w:sz w:val="24"/>
          <w:szCs w:val="24"/>
          <w:lang w:eastAsia="en-US"/>
        </w:rPr>
        <w:t> </w:t>
      </w:r>
    </w:p>
    <w:p w14:paraId="3BEFF744" w14:textId="1458FC19" w:rsidR="003B25E1" w:rsidRPr="00997BC7" w:rsidRDefault="003B25E1" w:rsidP="00992413">
      <w:pPr>
        <w:pStyle w:val="paragraph"/>
        <w:jc w:val="center"/>
        <w:textAlignment w:val="baseline"/>
      </w:pPr>
    </w:p>
    <w:p w14:paraId="48F384FD" w14:textId="2213563D" w:rsidR="00902637" w:rsidRDefault="00902637" w:rsidP="00902637">
      <w:pPr>
        <w:pStyle w:val="paragraph"/>
        <w:textAlignment w:val="baseline"/>
      </w:pPr>
    </w:p>
    <w:p w14:paraId="4141B6B3" w14:textId="77777777" w:rsidR="00902637" w:rsidRDefault="00902637" w:rsidP="00902637">
      <w:pPr>
        <w:pStyle w:val="paragraph"/>
        <w:textAlignment w:val="baseline"/>
      </w:pPr>
      <w:r>
        <w:rPr>
          <w:rStyle w:val="eop"/>
          <w:rFonts w:ascii="Calibri" w:hAnsi="Calibri" w:cs="Calibri"/>
        </w:rPr>
        <w:t> </w:t>
      </w:r>
    </w:p>
    <w:p w14:paraId="074C6A52" w14:textId="00D85613" w:rsidR="0076552A" w:rsidRPr="00FE0E31" w:rsidRDefault="00DB0749" w:rsidP="009115D4">
      <w:pPr>
        <w:pStyle w:val="paragraph"/>
        <w:textAlignment w:val="baseline"/>
      </w:pPr>
      <w:r w:rsidRPr="7EBBD787">
        <w:rPr>
          <w:rFonts w:ascii="Open Sans" w:hAnsi="Open Sans" w:cs="Open Sans"/>
        </w:rPr>
        <w:br w:type="page"/>
      </w:r>
      <w:r w:rsidR="009D739E">
        <w:rPr>
          <w:noProof/>
        </w:rPr>
        <w:lastRenderedPageBreak/>
        <w:drawing>
          <wp:inline distT="0" distB="0" distL="0" distR="0" wp14:anchorId="066AB69A" wp14:editId="682B7C90">
            <wp:extent cx="5943600" cy="3800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7DB204B" w14:textId="77777777" w:rsidR="0076552A" w:rsidRPr="005B4B3D" w:rsidRDefault="0076552A">
      <w:pPr>
        <w:rPr>
          <w:rFonts w:ascii="Open Sans" w:hAnsi="Open Sans" w:cs="Open Sans"/>
        </w:rPr>
      </w:pPr>
    </w:p>
    <w:sectPr w:rsidR="0076552A" w:rsidRPr="005B4B3D" w:rsidSect="0047589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CE32A" w14:textId="77777777" w:rsidR="00BD0B16" w:rsidRDefault="00BD0B16">
      <w:pPr>
        <w:spacing w:before="0" w:line="240" w:lineRule="auto"/>
      </w:pPr>
      <w:r>
        <w:separator/>
      </w:r>
    </w:p>
    <w:p w14:paraId="5C7ED2B7" w14:textId="77777777" w:rsidR="007E67DF" w:rsidRDefault="007E67DF"/>
    <w:p w14:paraId="12D4067A" w14:textId="77777777" w:rsidR="007E67DF" w:rsidRDefault="007E67DF" w:rsidP="0037588F"/>
  </w:endnote>
  <w:endnote w:type="continuationSeparator" w:id="0">
    <w:p w14:paraId="058C97EB" w14:textId="77777777" w:rsidR="00BD0B16" w:rsidRDefault="00BD0B16">
      <w:pPr>
        <w:spacing w:before="0" w:line="240" w:lineRule="auto"/>
      </w:pPr>
      <w:r>
        <w:continuationSeparator/>
      </w:r>
    </w:p>
    <w:p w14:paraId="476B5BCF" w14:textId="77777777" w:rsidR="007E67DF" w:rsidRDefault="007E67DF"/>
    <w:p w14:paraId="18CE9CF5" w14:textId="77777777" w:rsidR="007E67DF" w:rsidRDefault="007E67DF" w:rsidP="00375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p w14:paraId="30B2D2DC" w14:textId="77777777" w:rsidR="007E67DF" w:rsidRDefault="007E67DF"/>
  <w:p w14:paraId="39D0DEAF" w14:textId="77777777" w:rsidR="007E67DF" w:rsidRDefault="007E67DF" w:rsidP="003758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6A035A62"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7EBBD787" w:rsidRPr="7EBBD787">
      <w:rPr>
        <w:rFonts w:ascii="Verdana" w:hAnsi="Verdana"/>
      </w:rPr>
      <w:t>CCG</w:t>
    </w:r>
    <w:r w:rsidR="7EBBD787" w:rsidRPr="7EBBD787">
      <w:rPr>
        <w:rFonts w:ascii="Verdana" w:hAnsi="Verdana"/>
        <w:lang w:val="fr-FR"/>
      </w:rPr>
      <w:t xml:space="preserve"> </w:t>
    </w:r>
    <w:r w:rsidR="7EBBD787" w:rsidRPr="7EBBD787">
      <w:rPr>
        <w:rFonts w:ascii="Verdana" w:hAnsi="Verdana"/>
        <w:b/>
        <w:bCs/>
      </w:rPr>
      <w:t>20</w:t>
    </w:r>
    <w:r w:rsidR="00464526">
      <w:rPr>
        <w:rFonts w:ascii="Verdana" w:hAnsi="Verdana"/>
        <w:b/>
        <w:bCs/>
      </w:rPr>
      <w:t>23</w:t>
    </w:r>
    <w:r w:rsidR="7EBBD787" w:rsidRPr="7EBBD787">
      <w:rPr>
        <w:rFonts w:ascii="Verdana" w:hAnsi="Verdana"/>
        <w:b/>
        <w:bCs/>
      </w:rPr>
      <w:t xml:space="preserve">                                                                                                                                    </w:t>
    </w:r>
    <w:r w:rsidR="7EBBD787">
      <w:rPr>
        <w:rFonts w:ascii="Quattrocento Sans" w:eastAsia="Quattrocento Sans" w:hAnsi="Quattrocento Sans" w:cs="Quattrocento Sans"/>
        <w:sz w:val="22"/>
        <w:szCs w:val="22"/>
      </w:rPr>
      <w:t xml:space="preserve">Page | </w:t>
    </w:r>
    <w:r w:rsidR="00DB0749" w:rsidRPr="7EBBD787">
      <w:rPr>
        <w:noProof/>
      </w:rPr>
      <w:fldChar w:fldCharType="begin"/>
    </w:r>
    <w:r w:rsidR="00DB0749">
      <w:rPr>
        <w:rFonts w:ascii="Quattrocento Sans" w:eastAsia="Quattrocento Sans" w:hAnsi="Quattrocento Sans" w:cs="Quattrocento Sans"/>
        <w:sz w:val="22"/>
        <w:szCs w:val="22"/>
      </w:rPr>
      <w:instrText>PAGE</w:instrText>
    </w:r>
    <w:r w:rsidR="00DB0749" w:rsidRPr="7EBBD787">
      <w:fldChar w:fldCharType="separate"/>
    </w:r>
    <w:r w:rsidR="7EBBD787">
      <w:rPr>
        <w:noProof/>
      </w:rPr>
      <w:t>1</w:t>
    </w:r>
    <w:r w:rsidR="00DB0749" w:rsidRPr="7EBBD787">
      <w:rPr>
        <w:noProof/>
      </w:rPr>
      <w:fldChar w:fldCharType="end"/>
    </w:r>
    <w:r w:rsidR="7EBBD787">
      <w:rPr>
        <w:rFonts w:ascii="Quattrocento Sans" w:eastAsia="Quattrocento Sans" w:hAnsi="Quattrocento Sans" w:cs="Quattrocento Sans"/>
        <w:sz w:val="22"/>
        <w:szCs w:val="22"/>
      </w:rPr>
      <w:t xml:space="preserve"> </w:t>
    </w:r>
  </w:p>
  <w:p w14:paraId="460E51D3" w14:textId="77777777" w:rsidR="007E67DF" w:rsidRDefault="007E67DF"/>
  <w:p w14:paraId="61BE93A1" w14:textId="77777777" w:rsidR="007E67DF" w:rsidRDefault="007E67DF" w:rsidP="003758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23045" w14:textId="77777777" w:rsidR="00BD0B16" w:rsidRDefault="00BD0B16">
      <w:pPr>
        <w:spacing w:before="0" w:line="240" w:lineRule="auto"/>
      </w:pPr>
      <w:r>
        <w:separator/>
      </w:r>
    </w:p>
    <w:p w14:paraId="47A5035E" w14:textId="77777777" w:rsidR="007E67DF" w:rsidRDefault="007E67DF"/>
    <w:p w14:paraId="22720411" w14:textId="77777777" w:rsidR="007E67DF" w:rsidRDefault="007E67DF" w:rsidP="0037588F"/>
  </w:footnote>
  <w:footnote w:type="continuationSeparator" w:id="0">
    <w:p w14:paraId="256697BA" w14:textId="77777777" w:rsidR="00BD0B16" w:rsidRDefault="00BD0B16">
      <w:pPr>
        <w:spacing w:before="0" w:line="240" w:lineRule="auto"/>
      </w:pPr>
      <w:r>
        <w:continuationSeparator/>
      </w:r>
    </w:p>
    <w:p w14:paraId="65C04422" w14:textId="77777777" w:rsidR="007E67DF" w:rsidRDefault="007E67DF"/>
    <w:p w14:paraId="4752CF6C" w14:textId="77777777" w:rsidR="007E67DF" w:rsidRDefault="007E67DF" w:rsidP="003758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p w14:paraId="06741518" w14:textId="77777777" w:rsidR="007E67DF" w:rsidRDefault="007E67DF"/>
  <w:p w14:paraId="6422583C" w14:textId="77777777" w:rsidR="007E67DF" w:rsidRDefault="007E67DF" w:rsidP="003758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0BD50" w14:textId="4BC534E5" w:rsidR="007E67DF" w:rsidRDefault="7EBBD787" w:rsidP="0037588F">
    <w:pPr>
      <w:pStyle w:val="Header"/>
    </w:pPr>
    <w:r>
      <w:rPr>
        <w:noProof/>
      </w:rPr>
      <w:drawing>
        <wp:inline distT="0" distB="0" distL="0" distR="0" wp14:anchorId="68D325F2" wp14:editId="62E80E07">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678B09EF" w14:textId="77777777" w:rsidR="0037588F" w:rsidRDefault="0037588F" w:rsidP="00375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C41436F"/>
    <w:multiLevelType w:val="hybridMultilevel"/>
    <w:tmpl w:val="61D2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ECD51AF"/>
    <w:multiLevelType w:val="multilevel"/>
    <w:tmpl w:val="D24C647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6" w15:restartNumberingAfterBreak="0">
    <w:nsid w:val="33EE7B44"/>
    <w:multiLevelType w:val="hybridMultilevel"/>
    <w:tmpl w:val="4A2A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0" w15:restartNumberingAfterBreak="0">
    <w:nsid w:val="77AA05FD"/>
    <w:multiLevelType w:val="multilevel"/>
    <w:tmpl w:val="CC124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19273610">
    <w:abstractNumId w:val="1"/>
  </w:num>
  <w:num w:numId="2" w16cid:durableId="2123301289">
    <w:abstractNumId w:val="9"/>
  </w:num>
  <w:num w:numId="3" w16cid:durableId="1833837022">
    <w:abstractNumId w:val="0"/>
  </w:num>
  <w:num w:numId="4" w16cid:durableId="483663419">
    <w:abstractNumId w:val="8"/>
  </w:num>
  <w:num w:numId="5" w16cid:durableId="1104806042">
    <w:abstractNumId w:val="11"/>
  </w:num>
  <w:num w:numId="6" w16cid:durableId="629483918">
    <w:abstractNumId w:val="7"/>
  </w:num>
  <w:num w:numId="7" w16cid:durableId="1191996386">
    <w:abstractNumId w:val="4"/>
  </w:num>
  <w:num w:numId="8" w16cid:durableId="1003095820">
    <w:abstractNumId w:val="3"/>
  </w:num>
  <w:num w:numId="9" w16cid:durableId="89400255">
    <w:abstractNumId w:val="10"/>
  </w:num>
  <w:num w:numId="10" w16cid:durableId="1208840295">
    <w:abstractNumId w:val="5"/>
  </w:num>
  <w:num w:numId="11" w16cid:durableId="298220314">
    <w:abstractNumId w:val="6"/>
  </w:num>
  <w:num w:numId="12" w16cid:durableId="1516923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1Njc2NzK2sDAzMDZR0lEKTi0uzszPAykwrAUAVp5QlSwAAAA="/>
  </w:docVars>
  <w:rsids>
    <w:rsidRoot w:val="0076552A"/>
    <w:rsid w:val="0000359D"/>
    <w:rsid w:val="00010DDE"/>
    <w:rsid w:val="000167DE"/>
    <w:rsid w:val="000230C9"/>
    <w:rsid w:val="00032CAB"/>
    <w:rsid w:val="00034EB2"/>
    <w:rsid w:val="00046060"/>
    <w:rsid w:val="00055FC8"/>
    <w:rsid w:val="00060260"/>
    <w:rsid w:val="000718C9"/>
    <w:rsid w:val="00073179"/>
    <w:rsid w:val="00085B86"/>
    <w:rsid w:val="000961B7"/>
    <w:rsid w:val="000A18CA"/>
    <w:rsid w:val="000A50A8"/>
    <w:rsid w:val="00103D1A"/>
    <w:rsid w:val="00105BD6"/>
    <w:rsid w:val="001064B4"/>
    <w:rsid w:val="00121012"/>
    <w:rsid w:val="00134ED2"/>
    <w:rsid w:val="0016101B"/>
    <w:rsid w:val="00161C40"/>
    <w:rsid w:val="001670FF"/>
    <w:rsid w:val="00172F30"/>
    <w:rsid w:val="0017766B"/>
    <w:rsid w:val="001824D2"/>
    <w:rsid w:val="001A71ED"/>
    <w:rsid w:val="001B24AC"/>
    <w:rsid w:val="001B2845"/>
    <w:rsid w:val="001B6F3B"/>
    <w:rsid w:val="001B7C3A"/>
    <w:rsid w:val="001C0E3C"/>
    <w:rsid w:val="001C488B"/>
    <w:rsid w:val="001F4DC2"/>
    <w:rsid w:val="00200FC2"/>
    <w:rsid w:val="00207934"/>
    <w:rsid w:val="002228ED"/>
    <w:rsid w:val="002270E2"/>
    <w:rsid w:val="002303B8"/>
    <w:rsid w:val="00233C28"/>
    <w:rsid w:val="00235104"/>
    <w:rsid w:val="00247E53"/>
    <w:rsid w:val="0028070C"/>
    <w:rsid w:val="00287061"/>
    <w:rsid w:val="002D2C1F"/>
    <w:rsid w:val="002E0B5E"/>
    <w:rsid w:val="00314527"/>
    <w:rsid w:val="00315A15"/>
    <w:rsid w:val="00323753"/>
    <w:rsid w:val="00327D13"/>
    <w:rsid w:val="003535BE"/>
    <w:rsid w:val="00354C6D"/>
    <w:rsid w:val="003553A3"/>
    <w:rsid w:val="00366384"/>
    <w:rsid w:val="00366A04"/>
    <w:rsid w:val="003702EE"/>
    <w:rsid w:val="0037588F"/>
    <w:rsid w:val="00376445"/>
    <w:rsid w:val="0038446A"/>
    <w:rsid w:val="00393470"/>
    <w:rsid w:val="003B25E1"/>
    <w:rsid w:val="003C0372"/>
    <w:rsid w:val="003C1240"/>
    <w:rsid w:val="003C7476"/>
    <w:rsid w:val="003D0271"/>
    <w:rsid w:val="003D05E8"/>
    <w:rsid w:val="003D255F"/>
    <w:rsid w:val="004144A0"/>
    <w:rsid w:val="0042310F"/>
    <w:rsid w:val="00427833"/>
    <w:rsid w:val="00445D51"/>
    <w:rsid w:val="00464526"/>
    <w:rsid w:val="0047589A"/>
    <w:rsid w:val="004C225A"/>
    <w:rsid w:val="004F166D"/>
    <w:rsid w:val="00512CF1"/>
    <w:rsid w:val="00520847"/>
    <w:rsid w:val="0052533C"/>
    <w:rsid w:val="005634F7"/>
    <w:rsid w:val="0056550B"/>
    <w:rsid w:val="00575AC9"/>
    <w:rsid w:val="005817C5"/>
    <w:rsid w:val="005944F9"/>
    <w:rsid w:val="005B4B3D"/>
    <w:rsid w:val="005D788C"/>
    <w:rsid w:val="00623BD8"/>
    <w:rsid w:val="006301AF"/>
    <w:rsid w:val="00684A3C"/>
    <w:rsid w:val="00690E56"/>
    <w:rsid w:val="006A45D2"/>
    <w:rsid w:val="006B2B0B"/>
    <w:rsid w:val="006C0054"/>
    <w:rsid w:val="006C45E6"/>
    <w:rsid w:val="006D41A5"/>
    <w:rsid w:val="006E4537"/>
    <w:rsid w:val="006F36A0"/>
    <w:rsid w:val="007047B8"/>
    <w:rsid w:val="00722F9E"/>
    <w:rsid w:val="00742A20"/>
    <w:rsid w:val="007530DE"/>
    <w:rsid w:val="00761F6A"/>
    <w:rsid w:val="00763492"/>
    <w:rsid w:val="0076552A"/>
    <w:rsid w:val="00776B7C"/>
    <w:rsid w:val="00782FB5"/>
    <w:rsid w:val="00796AB2"/>
    <w:rsid w:val="007A0803"/>
    <w:rsid w:val="007A6730"/>
    <w:rsid w:val="007B5777"/>
    <w:rsid w:val="007D1E7D"/>
    <w:rsid w:val="007E67DF"/>
    <w:rsid w:val="007F052E"/>
    <w:rsid w:val="00811DDD"/>
    <w:rsid w:val="00814E17"/>
    <w:rsid w:val="00817670"/>
    <w:rsid w:val="00821D51"/>
    <w:rsid w:val="00822D7C"/>
    <w:rsid w:val="008353BA"/>
    <w:rsid w:val="008870AD"/>
    <w:rsid w:val="008C092C"/>
    <w:rsid w:val="008D72F0"/>
    <w:rsid w:val="008D7B72"/>
    <w:rsid w:val="008E1BED"/>
    <w:rsid w:val="008E21EA"/>
    <w:rsid w:val="008F4D9E"/>
    <w:rsid w:val="00902637"/>
    <w:rsid w:val="00906537"/>
    <w:rsid w:val="009115D4"/>
    <w:rsid w:val="0092644E"/>
    <w:rsid w:val="00936A78"/>
    <w:rsid w:val="00954FBF"/>
    <w:rsid w:val="00956674"/>
    <w:rsid w:val="0096060D"/>
    <w:rsid w:val="00977752"/>
    <w:rsid w:val="00992413"/>
    <w:rsid w:val="00997BC7"/>
    <w:rsid w:val="009A7675"/>
    <w:rsid w:val="009B3F1C"/>
    <w:rsid w:val="009D0BDE"/>
    <w:rsid w:val="009D739E"/>
    <w:rsid w:val="009E1C3A"/>
    <w:rsid w:val="009E6BF6"/>
    <w:rsid w:val="00A20E11"/>
    <w:rsid w:val="00A62C28"/>
    <w:rsid w:val="00A843CB"/>
    <w:rsid w:val="00A954AF"/>
    <w:rsid w:val="00AA2E93"/>
    <w:rsid w:val="00AA4443"/>
    <w:rsid w:val="00AD2457"/>
    <w:rsid w:val="00AD5635"/>
    <w:rsid w:val="00AD63BE"/>
    <w:rsid w:val="00B1159E"/>
    <w:rsid w:val="00B421CE"/>
    <w:rsid w:val="00B4315C"/>
    <w:rsid w:val="00B435A9"/>
    <w:rsid w:val="00B45290"/>
    <w:rsid w:val="00B66935"/>
    <w:rsid w:val="00B91E0F"/>
    <w:rsid w:val="00BD0B16"/>
    <w:rsid w:val="00BD3E1C"/>
    <w:rsid w:val="00C117D7"/>
    <w:rsid w:val="00C15C6E"/>
    <w:rsid w:val="00C2374E"/>
    <w:rsid w:val="00C30228"/>
    <w:rsid w:val="00C3298F"/>
    <w:rsid w:val="00C3462D"/>
    <w:rsid w:val="00C366C0"/>
    <w:rsid w:val="00C46E81"/>
    <w:rsid w:val="00C52B8D"/>
    <w:rsid w:val="00C6104A"/>
    <w:rsid w:val="00C7223E"/>
    <w:rsid w:val="00C84C04"/>
    <w:rsid w:val="00C96209"/>
    <w:rsid w:val="00CA0A20"/>
    <w:rsid w:val="00CA130B"/>
    <w:rsid w:val="00CC0DEC"/>
    <w:rsid w:val="00CC52F1"/>
    <w:rsid w:val="00D0317C"/>
    <w:rsid w:val="00D061A0"/>
    <w:rsid w:val="00D22D11"/>
    <w:rsid w:val="00D31317"/>
    <w:rsid w:val="00D46108"/>
    <w:rsid w:val="00D46D36"/>
    <w:rsid w:val="00D52C87"/>
    <w:rsid w:val="00D532B0"/>
    <w:rsid w:val="00D606F7"/>
    <w:rsid w:val="00DB0749"/>
    <w:rsid w:val="00DC001C"/>
    <w:rsid w:val="00E50B6B"/>
    <w:rsid w:val="00E577BD"/>
    <w:rsid w:val="00E64735"/>
    <w:rsid w:val="00E6517A"/>
    <w:rsid w:val="00E728C5"/>
    <w:rsid w:val="00E768CE"/>
    <w:rsid w:val="00E87F81"/>
    <w:rsid w:val="00E91E90"/>
    <w:rsid w:val="00E94F48"/>
    <w:rsid w:val="00EC1123"/>
    <w:rsid w:val="00EC28DF"/>
    <w:rsid w:val="00EC4CEE"/>
    <w:rsid w:val="00EE68F4"/>
    <w:rsid w:val="00F206AB"/>
    <w:rsid w:val="00F31D39"/>
    <w:rsid w:val="00F57FAB"/>
    <w:rsid w:val="00F65303"/>
    <w:rsid w:val="00F7162A"/>
    <w:rsid w:val="00F75A56"/>
    <w:rsid w:val="00FA5BF0"/>
    <w:rsid w:val="00FB0D0E"/>
    <w:rsid w:val="00FC214C"/>
    <w:rsid w:val="00FC77C2"/>
    <w:rsid w:val="00FE0E31"/>
    <w:rsid w:val="00FF1049"/>
    <w:rsid w:val="0195B860"/>
    <w:rsid w:val="09643B9D"/>
    <w:rsid w:val="0B000BFE"/>
    <w:rsid w:val="0C2C0462"/>
    <w:rsid w:val="15FA4B21"/>
    <w:rsid w:val="16D75EBC"/>
    <w:rsid w:val="199D5A99"/>
    <w:rsid w:val="1C442F05"/>
    <w:rsid w:val="1F7BCFC7"/>
    <w:rsid w:val="2003F0FD"/>
    <w:rsid w:val="22B37089"/>
    <w:rsid w:val="23A8008D"/>
    <w:rsid w:val="27A1DA0E"/>
    <w:rsid w:val="33A42EE9"/>
    <w:rsid w:val="36323C6A"/>
    <w:rsid w:val="36DBCFAB"/>
    <w:rsid w:val="3B936D71"/>
    <w:rsid w:val="42F0D32E"/>
    <w:rsid w:val="449CC791"/>
    <w:rsid w:val="4DEE21CC"/>
    <w:rsid w:val="4FB91ABE"/>
    <w:rsid w:val="50387431"/>
    <w:rsid w:val="52236B45"/>
    <w:rsid w:val="52501548"/>
    <w:rsid w:val="56DFC9D1"/>
    <w:rsid w:val="5B05C6B6"/>
    <w:rsid w:val="5FC826DE"/>
    <w:rsid w:val="625E4879"/>
    <w:rsid w:val="7026CD6C"/>
    <w:rsid w:val="732A4D6F"/>
    <w:rsid w:val="7A3FA423"/>
    <w:rsid w:val="7EBBD7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TOCHeading">
    <w:name w:val="TOC Heading"/>
    <w:basedOn w:val="Heading1"/>
    <w:next w:val="Normal"/>
    <w:uiPriority w:val="39"/>
    <w:unhideWhenUsed/>
    <w:qFormat/>
    <w:rsid w:val="00C3462D"/>
    <w:pPr>
      <w:pBdr>
        <w:bottom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C3462D"/>
    <w:pPr>
      <w:spacing w:after="100"/>
    </w:pPr>
  </w:style>
  <w:style w:type="paragraph" w:styleId="TOC2">
    <w:name w:val="toc 2"/>
    <w:basedOn w:val="Normal"/>
    <w:next w:val="Normal"/>
    <w:autoRedefine/>
    <w:uiPriority w:val="39"/>
    <w:unhideWhenUsed/>
    <w:rsid w:val="007A0803"/>
    <w:pPr>
      <w:spacing w:after="100"/>
      <w:ind w:left="220"/>
    </w:pPr>
  </w:style>
  <w:style w:type="paragraph" w:customStyle="1" w:styleId="paragraph">
    <w:name w:val="paragraph"/>
    <w:basedOn w:val="Normal"/>
    <w:rsid w:val="009E6BF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9E6BF6"/>
  </w:style>
  <w:style w:type="character" w:customStyle="1" w:styleId="eop">
    <w:name w:val="eop"/>
    <w:basedOn w:val="DefaultParagraphFont"/>
    <w:rsid w:val="009E6BF6"/>
  </w:style>
  <w:style w:type="character" w:styleId="PlaceholderText">
    <w:name w:val="Placeholder Text"/>
    <w:basedOn w:val="DefaultParagraphFont"/>
    <w:uiPriority w:val="99"/>
    <w:semiHidden/>
    <w:rsid w:val="00E577BD"/>
    <w:rPr>
      <w:color w:val="808080"/>
    </w:rPr>
  </w:style>
  <w:style w:type="paragraph" w:styleId="ListParagraph">
    <w:name w:val="List Paragraph"/>
    <w:basedOn w:val="Normal"/>
    <w:uiPriority w:val="34"/>
    <w:qFormat/>
    <w:rsid w:val="0000359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588F"/>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588F"/>
    <w:rPr>
      <w:rFonts w:ascii="Times New Roman" w:hAnsi="Times New Roman" w:cs="Times New Roman"/>
      <w:sz w:val="18"/>
      <w:szCs w:val="18"/>
    </w:rPr>
  </w:style>
  <w:style w:type="character" w:customStyle="1" w:styleId="TitleChar">
    <w:name w:val="Title Char"/>
    <w:basedOn w:val="DefaultParagraphFont"/>
    <w:link w:val="Title"/>
    <w:uiPriority w:val="10"/>
    <w:rsid w:val="00464526"/>
    <w:rPr>
      <w:color w:val="FFFFFF"/>
      <w:sz w:val="96"/>
      <w:szCs w:val="96"/>
      <w:shd w:val="clear" w:color="auto" w:fill="2B579A"/>
    </w:rPr>
  </w:style>
  <w:style w:type="character" w:styleId="UnresolvedMention">
    <w:name w:val="Unresolved Mention"/>
    <w:basedOn w:val="DefaultParagraphFont"/>
    <w:uiPriority w:val="99"/>
    <w:semiHidden/>
    <w:unhideWhenUsed/>
    <w:rsid w:val="00366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6323">
      <w:bodyDiv w:val="1"/>
      <w:marLeft w:val="0"/>
      <w:marRight w:val="0"/>
      <w:marTop w:val="0"/>
      <w:marBottom w:val="0"/>
      <w:divBdr>
        <w:top w:val="none" w:sz="0" w:space="0" w:color="auto"/>
        <w:left w:val="none" w:sz="0" w:space="0" w:color="auto"/>
        <w:bottom w:val="none" w:sz="0" w:space="0" w:color="auto"/>
        <w:right w:val="none" w:sz="0" w:space="0" w:color="auto"/>
      </w:divBdr>
      <w:divsChild>
        <w:div w:id="934092782">
          <w:marLeft w:val="0"/>
          <w:marRight w:val="0"/>
          <w:marTop w:val="0"/>
          <w:marBottom w:val="0"/>
          <w:divBdr>
            <w:top w:val="none" w:sz="0" w:space="0" w:color="auto"/>
            <w:left w:val="none" w:sz="0" w:space="0" w:color="auto"/>
            <w:bottom w:val="none" w:sz="0" w:space="0" w:color="auto"/>
            <w:right w:val="none" w:sz="0" w:space="0" w:color="auto"/>
          </w:divBdr>
        </w:div>
        <w:div w:id="2113472732">
          <w:marLeft w:val="0"/>
          <w:marRight w:val="0"/>
          <w:marTop w:val="0"/>
          <w:marBottom w:val="0"/>
          <w:divBdr>
            <w:top w:val="none" w:sz="0" w:space="0" w:color="auto"/>
            <w:left w:val="none" w:sz="0" w:space="0" w:color="auto"/>
            <w:bottom w:val="none" w:sz="0" w:space="0" w:color="auto"/>
            <w:right w:val="none" w:sz="0" w:space="0" w:color="auto"/>
          </w:divBdr>
        </w:div>
        <w:div w:id="2058506696">
          <w:marLeft w:val="0"/>
          <w:marRight w:val="0"/>
          <w:marTop w:val="0"/>
          <w:marBottom w:val="0"/>
          <w:divBdr>
            <w:top w:val="none" w:sz="0" w:space="0" w:color="auto"/>
            <w:left w:val="none" w:sz="0" w:space="0" w:color="auto"/>
            <w:bottom w:val="none" w:sz="0" w:space="0" w:color="auto"/>
            <w:right w:val="none" w:sz="0" w:space="0" w:color="auto"/>
          </w:divBdr>
        </w:div>
        <w:div w:id="99449698">
          <w:marLeft w:val="0"/>
          <w:marRight w:val="0"/>
          <w:marTop w:val="0"/>
          <w:marBottom w:val="0"/>
          <w:divBdr>
            <w:top w:val="none" w:sz="0" w:space="0" w:color="auto"/>
            <w:left w:val="none" w:sz="0" w:space="0" w:color="auto"/>
            <w:bottom w:val="none" w:sz="0" w:space="0" w:color="auto"/>
            <w:right w:val="none" w:sz="0" w:space="0" w:color="auto"/>
          </w:divBdr>
        </w:div>
        <w:div w:id="7804274">
          <w:marLeft w:val="0"/>
          <w:marRight w:val="0"/>
          <w:marTop w:val="0"/>
          <w:marBottom w:val="0"/>
          <w:divBdr>
            <w:top w:val="none" w:sz="0" w:space="0" w:color="auto"/>
            <w:left w:val="none" w:sz="0" w:space="0" w:color="auto"/>
            <w:bottom w:val="none" w:sz="0" w:space="0" w:color="auto"/>
            <w:right w:val="none" w:sz="0" w:space="0" w:color="auto"/>
          </w:divBdr>
        </w:div>
        <w:div w:id="1080558703">
          <w:marLeft w:val="0"/>
          <w:marRight w:val="0"/>
          <w:marTop w:val="0"/>
          <w:marBottom w:val="0"/>
          <w:divBdr>
            <w:top w:val="none" w:sz="0" w:space="0" w:color="auto"/>
            <w:left w:val="none" w:sz="0" w:space="0" w:color="auto"/>
            <w:bottom w:val="none" w:sz="0" w:space="0" w:color="auto"/>
            <w:right w:val="none" w:sz="0" w:space="0" w:color="auto"/>
          </w:divBdr>
        </w:div>
        <w:div w:id="231504035">
          <w:marLeft w:val="0"/>
          <w:marRight w:val="0"/>
          <w:marTop w:val="0"/>
          <w:marBottom w:val="0"/>
          <w:divBdr>
            <w:top w:val="none" w:sz="0" w:space="0" w:color="auto"/>
            <w:left w:val="none" w:sz="0" w:space="0" w:color="auto"/>
            <w:bottom w:val="none" w:sz="0" w:space="0" w:color="auto"/>
            <w:right w:val="none" w:sz="0" w:space="0" w:color="auto"/>
          </w:divBdr>
        </w:div>
        <w:div w:id="716315247">
          <w:marLeft w:val="0"/>
          <w:marRight w:val="0"/>
          <w:marTop w:val="0"/>
          <w:marBottom w:val="0"/>
          <w:divBdr>
            <w:top w:val="none" w:sz="0" w:space="0" w:color="auto"/>
            <w:left w:val="none" w:sz="0" w:space="0" w:color="auto"/>
            <w:bottom w:val="none" w:sz="0" w:space="0" w:color="auto"/>
            <w:right w:val="none" w:sz="0" w:space="0" w:color="auto"/>
          </w:divBdr>
        </w:div>
        <w:div w:id="362482179">
          <w:marLeft w:val="0"/>
          <w:marRight w:val="0"/>
          <w:marTop w:val="0"/>
          <w:marBottom w:val="0"/>
          <w:divBdr>
            <w:top w:val="none" w:sz="0" w:space="0" w:color="auto"/>
            <w:left w:val="none" w:sz="0" w:space="0" w:color="auto"/>
            <w:bottom w:val="none" w:sz="0" w:space="0" w:color="auto"/>
            <w:right w:val="none" w:sz="0" w:space="0" w:color="auto"/>
          </w:divBdr>
        </w:div>
        <w:div w:id="643461645">
          <w:marLeft w:val="0"/>
          <w:marRight w:val="0"/>
          <w:marTop w:val="0"/>
          <w:marBottom w:val="0"/>
          <w:divBdr>
            <w:top w:val="none" w:sz="0" w:space="0" w:color="auto"/>
            <w:left w:val="none" w:sz="0" w:space="0" w:color="auto"/>
            <w:bottom w:val="none" w:sz="0" w:space="0" w:color="auto"/>
            <w:right w:val="none" w:sz="0" w:space="0" w:color="auto"/>
          </w:divBdr>
        </w:div>
        <w:div w:id="362947794">
          <w:marLeft w:val="0"/>
          <w:marRight w:val="0"/>
          <w:marTop w:val="0"/>
          <w:marBottom w:val="0"/>
          <w:divBdr>
            <w:top w:val="none" w:sz="0" w:space="0" w:color="auto"/>
            <w:left w:val="none" w:sz="0" w:space="0" w:color="auto"/>
            <w:bottom w:val="none" w:sz="0" w:space="0" w:color="auto"/>
            <w:right w:val="none" w:sz="0" w:space="0" w:color="auto"/>
          </w:divBdr>
        </w:div>
        <w:div w:id="469707884">
          <w:marLeft w:val="0"/>
          <w:marRight w:val="0"/>
          <w:marTop w:val="0"/>
          <w:marBottom w:val="0"/>
          <w:divBdr>
            <w:top w:val="none" w:sz="0" w:space="0" w:color="auto"/>
            <w:left w:val="none" w:sz="0" w:space="0" w:color="auto"/>
            <w:bottom w:val="none" w:sz="0" w:space="0" w:color="auto"/>
            <w:right w:val="none" w:sz="0" w:space="0" w:color="auto"/>
          </w:divBdr>
        </w:div>
        <w:div w:id="1179352776">
          <w:marLeft w:val="0"/>
          <w:marRight w:val="0"/>
          <w:marTop w:val="0"/>
          <w:marBottom w:val="0"/>
          <w:divBdr>
            <w:top w:val="none" w:sz="0" w:space="0" w:color="auto"/>
            <w:left w:val="none" w:sz="0" w:space="0" w:color="auto"/>
            <w:bottom w:val="none" w:sz="0" w:space="0" w:color="auto"/>
            <w:right w:val="none" w:sz="0" w:space="0" w:color="auto"/>
          </w:divBdr>
        </w:div>
        <w:div w:id="1501505375">
          <w:marLeft w:val="0"/>
          <w:marRight w:val="0"/>
          <w:marTop w:val="0"/>
          <w:marBottom w:val="0"/>
          <w:divBdr>
            <w:top w:val="none" w:sz="0" w:space="0" w:color="auto"/>
            <w:left w:val="none" w:sz="0" w:space="0" w:color="auto"/>
            <w:bottom w:val="none" w:sz="0" w:space="0" w:color="auto"/>
            <w:right w:val="none" w:sz="0" w:space="0" w:color="auto"/>
          </w:divBdr>
        </w:div>
        <w:div w:id="2074159350">
          <w:marLeft w:val="0"/>
          <w:marRight w:val="0"/>
          <w:marTop w:val="0"/>
          <w:marBottom w:val="0"/>
          <w:divBdr>
            <w:top w:val="none" w:sz="0" w:space="0" w:color="auto"/>
            <w:left w:val="none" w:sz="0" w:space="0" w:color="auto"/>
            <w:bottom w:val="none" w:sz="0" w:space="0" w:color="auto"/>
            <w:right w:val="none" w:sz="0" w:space="0" w:color="auto"/>
          </w:divBdr>
        </w:div>
        <w:div w:id="52780424">
          <w:marLeft w:val="0"/>
          <w:marRight w:val="0"/>
          <w:marTop w:val="0"/>
          <w:marBottom w:val="0"/>
          <w:divBdr>
            <w:top w:val="none" w:sz="0" w:space="0" w:color="auto"/>
            <w:left w:val="none" w:sz="0" w:space="0" w:color="auto"/>
            <w:bottom w:val="none" w:sz="0" w:space="0" w:color="auto"/>
            <w:right w:val="none" w:sz="0" w:space="0" w:color="auto"/>
          </w:divBdr>
        </w:div>
        <w:div w:id="1600681293">
          <w:marLeft w:val="0"/>
          <w:marRight w:val="0"/>
          <w:marTop w:val="0"/>
          <w:marBottom w:val="0"/>
          <w:divBdr>
            <w:top w:val="none" w:sz="0" w:space="0" w:color="auto"/>
            <w:left w:val="none" w:sz="0" w:space="0" w:color="auto"/>
            <w:bottom w:val="none" w:sz="0" w:space="0" w:color="auto"/>
            <w:right w:val="none" w:sz="0" w:space="0" w:color="auto"/>
          </w:divBdr>
        </w:div>
        <w:div w:id="618806383">
          <w:marLeft w:val="0"/>
          <w:marRight w:val="0"/>
          <w:marTop w:val="0"/>
          <w:marBottom w:val="0"/>
          <w:divBdr>
            <w:top w:val="none" w:sz="0" w:space="0" w:color="auto"/>
            <w:left w:val="none" w:sz="0" w:space="0" w:color="auto"/>
            <w:bottom w:val="none" w:sz="0" w:space="0" w:color="auto"/>
            <w:right w:val="none" w:sz="0" w:space="0" w:color="auto"/>
          </w:divBdr>
        </w:div>
        <w:div w:id="383333207">
          <w:marLeft w:val="0"/>
          <w:marRight w:val="0"/>
          <w:marTop w:val="0"/>
          <w:marBottom w:val="0"/>
          <w:divBdr>
            <w:top w:val="none" w:sz="0" w:space="0" w:color="auto"/>
            <w:left w:val="none" w:sz="0" w:space="0" w:color="auto"/>
            <w:bottom w:val="none" w:sz="0" w:space="0" w:color="auto"/>
            <w:right w:val="none" w:sz="0" w:space="0" w:color="auto"/>
          </w:divBdr>
        </w:div>
        <w:div w:id="934900439">
          <w:marLeft w:val="0"/>
          <w:marRight w:val="0"/>
          <w:marTop w:val="0"/>
          <w:marBottom w:val="0"/>
          <w:divBdr>
            <w:top w:val="none" w:sz="0" w:space="0" w:color="auto"/>
            <w:left w:val="none" w:sz="0" w:space="0" w:color="auto"/>
            <w:bottom w:val="none" w:sz="0" w:space="0" w:color="auto"/>
            <w:right w:val="none" w:sz="0" w:space="0" w:color="auto"/>
          </w:divBdr>
        </w:div>
        <w:div w:id="1532693733">
          <w:marLeft w:val="0"/>
          <w:marRight w:val="0"/>
          <w:marTop w:val="0"/>
          <w:marBottom w:val="0"/>
          <w:divBdr>
            <w:top w:val="none" w:sz="0" w:space="0" w:color="auto"/>
            <w:left w:val="none" w:sz="0" w:space="0" w:color="auto"/>
            <w:bottom w:val="none" w:sz="0" w:space="0" w:color="auto"/>
            <w:right w:val="none" w:sz="0" w:space="0" w:color="auto"/>
          </w:divBdr>
        </w:div>
        <w:div w:id="696471643">
          <w:marLeft w:val="0"/>
          <w:marRight w:val="0"/>
          <w:marTop w:val="0"/>
          <w:marBottom w:val="0"/>
          <w:divBdr>
            <w:top w:val="none" w:sz="0" w:space="0" w:color="auto"/>
            <w:left w:val="none" w:sz="0" w:space="0" w:color="auto"/>
            <w:bottom w:val="none" w:sz="0" w:space="0" w:color="auto"/>
            <w:right w:val="none" w:sz="0" w:space="0" w:color="auto"/>
          </w:divBdr>
        </w:div>
        <w:div w:id="1658726831">
          <w:marLeft w:val="0"/>
          <w:marRight w:val="0"/>
          <w:marTop w:val="0"/>
          <w:marBottom w:val="0"/>
          <w:divBdr>
            <w:top w:val="none" w:sz="0" w:space="0" w:color="auto"/>
            <w:left w:val="none" w:sz="0" w:space="0" w:color="auto"/>
            <w:bottom w:val="none" w:sz="0" w:space="0" w:color="auto"/>
            <w:right w:val="none" w:sz="0" w:space="0" w:color="auto"/>
          </w:divBdr>
        </w:div>
        <w:div w:id="895898172">
          <w:marLeft w:val="0"/>
          <w:marRight w:val="0"/>
          <w:marTop w:val="0"/>
          <w:marBottom w:val="0"/>
          <w:divBdr>
            <w:top w:val="none" w:sz="0" w:space="0" w:color="auto"/>
            <w:left w:val="none" w:sz="0" w:space="0" w:color="auto"/>
            <w:bottom w:val="none" w:sz="0" w:space="0" w:color="auto"/>
            <w:right w:val="none" w:sz="0" w:space="0" w:color="auto"/>
          </w:divBdr>
        </w:div>
        <w:div w:id="1809199994">
          <w:marLeft w:val="0"/>
          <w:marRight w:val="0"/>
          <w:marTop w:val="0"/>
          <w:marBottom w:val="0"/>
          <w:divBdr>
            <w:top w:val="none" w:sz="0" w:space="0" w:color="auto"/>
            <w:left w:val="none" w:sz="0" w:space="0" w:color="auto"/>
            <w:bottom w:val="none" w:sz="0" w:space="0" w:color="auto"/>
            <w:right w:val="none" w:sz="0" w:space="0" w:color="auto"/>
          </w:divBdr>
        </w:div>
        <w:div w:id="1905093616">
          <w:marLeft w:val="0"/>
          <w:marRight w:val="0"/>
          <w:marTop w:val="0"/>
          <w:marBottom w:val="0"/>
          <w:divBdr>
            <w:top w:val="none" w:sz="0" w:space="0" w:color="auto"/>
            <w:left w:val="none" w:sz="0" w:space="0" w:color="auto"/>
            <w:bottom w:val="none" w:sz="0" w:space="0" w:color="auto"/>
            <w:right w:val="none" w:sz="0" w:space="0" w:color="auto"/>
          </w:divBdr>
        </w:div>
        <w:div w:id="2011709185">
          <w:marLeft w:val="0"/>
          <w:marRight w:val="0"/>
          <w:marTop w:val="0"/>
          <w:marBottom w:val="0"/>
          <w:divBdr>
            <w:top w:val="none" w:sz="0" w:space="0" w:color="auto"/>
            <w:left w:val="none" w:sz="0" w:space="0" w:color="auto"/>
            <w:bottom w:val="none" w:sz="0" w:space="0" w:color="auto"/>
            <w:right w:val="none" w:sz="0" w:space="0" w:color="auto"/>
          </w:divBdr>
        </w:div>
        <w:div w:id="410934116">
          <w:marLeft w:val="0"/>
          <w:marRight w:val="0"/>
          <w:marTop w:val="0"/>
          <w:marBottom w:val="0"/>
          <w:divBdr>
            <w:top w:val="none" w:sz="0" w:space="0" w:color="auto"/>
            <w:left w:val="none" w:sz="0" w:space="0" w:color="auto"/>
            <w:bottom w:val="none" w:sz="0" w:space="0" w:color="auto"/>
            <w:right w:val="none" w:sz="0" w:space="0" w:color="auto"/>
          </w:divBdr>
        </w:div>
        <w:div w:id="1039865822">
          <w:marLeft w:val="0"/>
          <w:marRight w:val="0"/>
          <w:marTop w:val="0"/>
          <w:marBottom w:val="0"/>
          <w:divBdr>
            <w:top w:val="none" w:sz="0" w:space="0" w:color="auto"/>
            <w:left w:val="none" w:sz="0" w:space="0" w:color="auto"/>
            <w:bottom w:val="none" w:sz="0" w:space="0" w:color="auto"/>
            <w:right w:val="none" w:sz="0" w:space="0" w:color="auto"/>
          </w:divBdr>
        </w:div>
        <w:div w:id="625165241">
          <w:marLeft w:val="0"/>
          <w:marRight w:val="0"/>
          <w:marTop w:val="0"/>
          <w:marBottom w:val="0"/>
          <w:divBdr>
            <w:top w:val="none" w:sz="0" w:space="0" w:color="auto"/>
            <w:left w:val="none" w:sz="0" w:space="0" w:color="auto"/>
            <w:bottom w:val="none" w:sz="0" w:space="0" w:color="auto"/>
            <w:right w:val="none" w:sz="0" w:space="0" w:color="auto"/>
          </w:divBdr>
        </w:div>
        <w:div w:id="941689536">
          <w:marLeft w:val="0"/>
          <w:marRight w:val="0"/>
          <w:marTop w:val="0"/>
          <w:marBottom w:val="0"/>
          <w:divBdr>
            <w:top w:val="none" w:sz="0" w:space="0" w:color="auto"/>
            <w:left w:val="none" w:sz="0" w:space="0" w:color="auto"/>
            <w:bottom w:val="none" w:sz="0" w:space="0" w:color="auto"/>
            <w:right w:val="none" w:sz="0" w:space="0" w:color="auto"/>
          </w:divBdr>
        </w:div>
      </w:divsChild>
    </w:div>
    <w:div w:id="154032330">
      <w:bodyDiv w:val="1"/>
      <w:marLeft w:val="0"/>
      <w:marRight w:val="0"/>
      <w:marTop w:val="0"/>
      <w:marBottom w:val="0"/>
      <w:divBdr>
        <w:top w:val="none" w:sz="0" w:space="0" w:color="auto"/>
        <w:left w:val="none" w:sz="0" w:space="0" w:color="auto"/>
        <w:bottom w:val="none" w:sz="0" w:space="0" w:color="auto"/>
        <w:right w:val="none" w:sz="0" w:space="0" w:color="auto"/>
      </w:divBdr>
    </w:div>
    <w:div w:id="1133137058">
      <w:bodyDiv w:val="1"/>
      <w:marLeft w:val="0"/>
      <w:marRight w:val="0"/>
      <w:marTop w:val="0"/>
      <w:marBottom w:val="0"/>
      <w:divBdr>
        <w:top w:val="none" w:sz="0" w:space="0" w:color="auto"/>
        <w:left w:val="none" w:sz="0" w:space="0" w:color="auto"/>
        <w:bottom w:val="none" w:sz="0" w:space="0" w:color="auto"/>
        <w:right w:val="none" w:sz="0" w:space="0" w:color="auto"/>
      </w:divBdr>
    </w:div>
    <w:div w:id="1306815776">
      <w:bodyDiv w:val="1"/>
      <w:marLeft w:val="0"/>
      <w:marRight w:val="0"/>
      <w:marTop w:val="0"/>
      <w:marBottom w:val="0"/>
      <w:divBdr>
        <w:top w:val="none" w:sz="0" w:space="0" w:color="auto"/>
        <w:left w:val="none" w:sz="0" w:space="0" w:color="auto"/>
        <w:bottom w:val="none" w:sz="0" w:space="0" w:color="auto"/>
        <w:right w:val="none" w:sz="0" w:space="0" w:color="auto"/>
      </w:divBdr>
      <w:divsChild>
        <w:div w:id="614210770">
          <w:marLeft w:val="0"/>
          <w:marRight w:val="0"/>
          <w:marTop w:val="0"/>
          <w:marBottom w:val="0"/>
          <w:divBdr>
            <w:top w:val="none" w:sz="0" w:space="0" w:color="auto"/>
            <w:left w:val="none" w:sz="0" w:space="0" w:color="auto"/>
            <w:bottom w:val="none" w:sz="0" w:space="0" w:color="auto"/>
            <w:right w:val="none" w:sz="0" w:space="0" w:color="auto"/>
          </w:divBdr>
        </w:div>
        <w:div w:id="726076906">
          <w:marLeft w:val="0"/>
          <w:marRight w:val="0"/>
          <w:marTop w:val="0"/>
          <w:marBottom w:val="0"/>
          <w:divBdr>
            <w:top w:val="none" w:sz="0" w:space="0" w:color="auto"/>
            <w:left w:val="none" w:sz="0" w:space="0" w:color="auto"/>
            <w:bottom w:val="none" w:sz="0" w:space="0" w:color="auto"/>
            <w:right w:val="none" w:sz="0" w:space="0" w:color="auto"/>
          </w:divBdr>
        </w:div>
        <w:div w:id="1558399519">
          <w:marLeft w:val="0"/>
          <w:marRight w:val="0"/>
          <w:marTop w:val="0"/>
          <w:marBottom w:val="0"/>
          <w:divBdr>
            <w:top w:val="none" w:sz="0" w:space="0" w:color="auto"/>
            <w:left w:val="none" w:sz="0" w:space="0" w:color="auto"/>
            <w:bottom w:val="none" w:sz="0" w:space="0" w:color="auto"/>
            <w:right w:val="none" w:sz="0" w:space="0" w:color="auto"/>
          </w:divBdr>
        </w:div>
        <w:div w:id="545679691">
          <w:marLeft w:val="0"/>
          <w:marRight w:val="0"/>
          <w:marTop w:val="0"/>
          <w:marBottom w:val="0"/>
          <w:divBdr>
            <w:top w:val="none" w:sz="0" w:space="0" w:color="auto"/>
            <w:left w:val="none" w:sz="0" w:space="0" w:color="auto"/>
            <w:bottom w:val="none" w:sz="0" w:space="0" w:color="auto"/>
            <w:right w:val="none" w:sz="0" w:space="0" w:color="auto"/>
          </w:divBdr>
        </w:div>
        <w:div w:id="14892478">
          <w:marLeft w:val="0"/>
          <w:marRight w:val="0"/>
          <w:marTop w:val="0"/>
          <w:marBottom w:val="0"/>
          <w:divBdr>
            <w:top w:val="none" w:sz="0" w:space="0" w:color="auto"/>
            <w:left w:val="none" w:sz="0" w:space="0" w:color="auto"/>
            <w:bottom w:val="none" w:sz="0" w:space="0" w:color="auto"/>
            <w:right w:val="none" w:sz="0" w:space="0" w:color="auto"/>
          </w:divBdr>
        </w:div>
        <w:div w:id="984894352">
          <w:marLeft w:val="0"/>
          <w:marRight w:val="0"/>
          <w:marTop w:val="0"/>
          <w:marBottom w:val="0"/>
          <w:divBdr>
            <w:top w:val="none" w:sz="0" w:space="0" w:color="auto"/>
            <w:left w:val="none" w:sz="0" w:space="0" w:color="auto"/>
            <w:bottom w:val="none" w:sz="0" w:space="0" w:color="auto"/>
            <w:right w:val="none" w:sz="0" w:space="0" w:color="auto"/>
          </w:divBdr>
        </w:div>
        <w:div w:id="2039236692">
          <w:marLeft w:val="0"/>
          <w:marRight w:val="0"/>
          <w:marTop w:val="0"/>
          <w:marBottom w:val="0"/>
          <w:divBdr>
            <w:top w:val="none" w:sz="0" w:space="0" w:color="auto"/>
            <w:left w:val="none" w:sz="0" w:space="0" w:color="auto"/>
            <w:bottom w:val="none" w:sz="0" w:space="0" w:color="auto"/>
            <w:right w:val="none" w:sz="0" w:space="0" w:color="auto"/>
          </w:divBdr>
        </w:div>
        <w:div w:id="1550917061">
          <w:marLeft w:val="0"/>
          <w:marRight w:val="0"/>
          <w:marTop w:val="0"/>
          <w:marBottom w:val="0"/>
          <w:divBdr>
            <w:top w:val="none" w:sz="0" w:space="0" w:color="auto"/>
            <w:left w:val="none" w:sz="0" w:space="0" w:color="auto"/>
            <w:bottom w:val="none" w:sz="0" w:space="0" w:color="auto"/>
            <w:right w:val="none" w:sz="0" w:space="0" w:color="auto"/>
          </w:divBdr>
        </w:div>
        <w:div w:id="695354859">
          <w:marLeft w:val="0"/>
          <w:marRight w:val="0"/>
          <w:marTop w:val="0"/>
          <w:marBottom w:val="0"/>
          <w:divBdr>
            <w:top w:val="none" w:sz="0" w:space="0" w:color="auto"/>
            <w:left w:val="none" w:sz="0" w:space="0" w:color="auto"/>
            <w:bottom w:val="none" w:sz="0" w:space="0" w:color="auto"/>
            <w:right w:val="none" w:sz="0" w:space="0" w:color="auto"/>
          </w:divBdr>
        </w:div>
        <w:div w:id="1427768190">
          <w:marLeft w:val="0"/>
          <w:marRight w:val="0"/>
          <w:marTop w:val="0"/>
          <w:marBottom w:val="0"/>
          <w:divBdr>
            <w:top w:val="none" w:sz="0" w:space="0" w:color="auto"/>
            <w:left w:val="none" w:sz="0" w:space="0" w:color="auto"/>
            <w:bottom w:val="none" w:sz="0" w:space="0" w:color="auto"/>
            <w:right w:val="none" w:sz="0" w:space="0" w:color="auto"/>
          </w:divBdr>
        </w:div>
        <w:div w:id="63724546">
          <w:marLeft w:val="0"/>
          <w:marRight w:val="0"/>
          <w:marTop w:val="0"/>
          <w:marBottom w:val="0"/>
          <w:divBdr>
            <w:top w:val="none" w:sz="0" w:space="0" w:color="auto"/>
            <w:left w:val="none" w:sz="0" w:space="0" w:color="auto"/>
            <w:bottom w:val="none" w:sz="0" w:space="0" w:color="auto"/>
            <w:right w:val="none" w:sz="0" w:space="0" w:color="auto"/>
          </w:divBdr>
        </w:div>
        <w:div w:id="1436897520">
          <w:marLeft w:val="0"/>
          <w:marRight w:val="0"/>
          <w:marTop w:val="0"/>
          <w:marBottom w:val="0"/>
          <w:divBdr>
            <w:top w:val="none" w:sz="0" w:space="0" w:color="auto"/>
            <w:left w:val="none" w:sz="0" w:space="0" w:color="auto"/>
            <w:bottom w:val="none" w:sz="0" w:space="0" w:color="auto"/>
            <w:right w:val="none" w:sz="0" w:space="0" w:color="auto"/>
          </w:divBdr>
        </w:div>
        <w:div w:id="493841972">
          <w:marLeft w:val="0"/>
          <w:marRight w:val="0"/>
          <w:marTop w:val="0"/>
          <w:marBottom w:val="0"/>
          <w:divBdr>
            <w:top w:val="none" w:sz="0" w:space="0" w:color="auto"/>
            <w:left w:val="none" w:sz="0" w:space="0" w:color="auto"/>
            <w:bottom w:val="none" w:sz="0" w:space="0" w:color="auto"/>
            <w:right w:val="none" w:sz="0" w:space="0" w:color="auto"/>
          </w:divBdr>
        </w:div>
        <w:div w:id="1571575577">
          <w:marLeft w:val="0"/>
          <w:marRight w:val="0"/>
          <w:marTop w:val="0"/>
          <w:marBottom w:val="0"/>
          <w:divBdr>
            <w:top w:val="none" w:sz="0" w:space="0" w:color="auto"/>
            <w:left w:val="none" w:sz="0" w:space="0" w:color="auto"/>
            <w:bottom w:val="none" w:sz="0" w:space="0" w:color="auto"/>
            <w:right w:val="none" w:sz="0" w:space="0" w:color="auto"/>
          </w:divBdr>
        </w:div>
        <w:div w:id="1960211984">
          <w:marLeft w:val="0"/>
          <w:marRight w:val="0"/>
          <w:marTop w:val="0"/>
          <w:marBottom w:val="0"/>
          <w:divBdr>
            <w:top w:val="none" w:sz="0" w:space="0" w:color="auto"/>
            <w:left w:val="none" w:sz="0" w:space="0" w:color="auto"/>
            <w:bottom w:val="none" w:sz="0" w:space="0" w:color="auto"/>
            <w:right w:val="none" w:sz="0" w:space="0" w:color="auto"/>
          </w:divBdr>
        </w:div>
        <w:div w:id="1743798204">
          <w:marLeft w:val="0"/>
          <w:marRight w:val="0"/>
          <w:marTop w:val="0"/>
          <w:marBottom w:val="0"/>
          <w:divBdr>
            <w:top w:val="none" w:sz="0" w:space="0" w:color="auto"/>
            <w:left w:val="none" w:sz="0" w:space="0" w:color="auto"/>
            <w:bottom w:val="none" w:sz="0" w:space="0" w:color="auto"/>
            <w:right w:val="none" w:sz="0" w:space="0" w:color="auto"/>
          </w:divBdr>
        </w:div>
        <w:div w:id="636028861">
          <w:marLeft w:val="0"/>
          <w:marRight w:val="0"/>
          <w:marTop w:val="0"/>
          <w:marBottom w:val="0"/>
          <w:divBdr>
            <w:top w:val="none" w:sz="0" w:space="0" w:color="auto"/>
            <w:left w:val="none" w:sz="0" w:space="0" w:color="auto"/>
            <w:bottom w:val="none" w:sz="0" w:space="0" w:color="auto"/>
            <w:right w:val="none" w:sz="0" w:space="0" w:color="auto"/>
          </w:divBdr>
        </w:div>
        <w:div w:id="1672367414">
          <w:marLeft w:val="0"/>
          <w:marRight w:val="0"/>
          <w:marTop w:val="0"/>
          <w:marBottom w:val="0"/>
          <w:divBdr>
            <w:top w:val="none" w:sz="0" w:space="0" w:color="auto"/>
            <w:left w:val="none" w:sz="0" w:space="0" w:color="auto"/>
            <w:bottom w:val="none" w:sz="0" w:space="0" w:color="auto"/>
            <w:right w:val="none" w:sz="0" w:space="0" w:color="auto"/>
          </w:divBdr>
        </w:div>
        <w:div w:id="860825926">
          <w:marLeft w:val="0"/>
          <w:marRight w:val="0"/>
          <w:marTop w:val="0"/>
          <w:marBottom w:val="0"/>
          <w:divBdr>
            <w:top w:val="none" w:sz="0" w:space="0" w:color="auto"/>
            <w:left w:val="none" w:sz="0" w:space="0" w:color="auto"/>
            <w:bottom w:val="none" w:sz="0" w:space="0" w:color="auto"/>
            <w:right w:val="none" w:sz="0" w:space="0" w:color="auto"/>
          </w:divBdr>
        </w:div>
        <w:div w:id="1949386120">
          <w:marLeft w:val="0"/>
          <w:marRight w:val="0"/>
          <w:marTop w:val="0"/>
          <w:marBottom w:val="0"/>
          <w:divBdr>
            <w:top w:val="none" w:sz="0" w:space="0" w:color="auto"/>
            <w:left w:val="none" w:sz="0" w:space="0" w:color="auto"/>
            <w:bottom w:val="none" w:sz="0" w:space="0" w:color="auto"/>
            <w:right w:val="none" w:sz="0" w:space="0" w:color="auto"/>
          </w:divBdr>
        </w:div>
        <w:div w:id="260912145">
          <w:marLeft w:val="0"/>
          <w:marRight w:val="0"/>
          <w:marTop w:val="0"/>
          <w:marBottom w:val="0"/>
          <w:divBdr>
            <w:top w:val="none" w:sz="0" w:space="0" w:color="auto"/>
            <w:left w:val="none" w:sz="0" w:space="0" w:color="auto"/>
            <w:bottom w:val="none" w:sz="0" w:space="0" w:color="auto"/>
            <w:right w:val="none" w:sz="0" w:space="0" w:color="auto"/>
          </w:divBdr>
        </w:div>
        <w:div w:id="197201051">
          <w:marLeft w:val="0"/>
          <w:marRight w:val="0"/>
          <w:marTop w:val="0"/>
          <w:marBottom w:val="0"/>
          <w:divBdr>
            <w:top w:val="none" w:sz="0" w:space="0" w:color="auto"/>
            <w:left w:val="none" w:sz="0" w:space="0" w:color="auto"/>
            <w:bottom w:val="none" w:sz="0" w:space="0" w:color="auto"/>
            <w:right w:val="none" w:sz="0" w:space="0" w:color="auto"/>
          </w:divBdr>
        </w:div>
        <w:div w:id="708187886">
          <w:marLeft w:val="0"/>
          <w:marRight w:val="0"/>
          <w:marTop w:val="0"/>
          <w:marBottom w:val="0"/>
          <w:divBdr>
            <w:top w:val="none" w:sz="0" w:space="0" w:color="auto"/>
            <w:left w:val="none" w:sz="0" w:space="0" w:color="auto"/>
            <w:bottom w:val="none" w:sz="0" w:space="0" w:color="auto"/>
            <w:right w:val="none" w:sz="0" w:space="0" w:color="auto"/>
          </w:divBdr>
        </w:div>
        <w:div w:id="1063676988">
          <w:marLeft w:val="0"/>
          <w:marRight w:val="0"/>
          <w:marTop w:val="0"/>
          <w:marBottom w:val="0"/>
          <w:divBdr>
            <w:top w:val="none" w:sz="0" w:space="0" w:color="auto"/>
            <w:left w:val="none" w:sz="0" w:space="0" w:color="auto"/>
            <w:bottom w:val="none" w:sz="0" w:space="0" w:color="auto"/>
            <w:right w:val="none" w:sz="0" w:space="0" w:color="auto"/>
          </w:divBdr>
        </w:div>
        <w:div w:id="1690831768">
          <w:marLeft w:val="0"/>
          <w:marRight w:val="0"/>
          <w:marTop w:val="0"/>
          <w:marBottom w:val="0"/>
          <w:divBdr>
            <w:top w:val="none" w:sz="0" w:space="0" w:color="auto"/>
            <w:left w:val="none" w:sz="0" w:space="0" w:color="auto"/>
            <w:bottom w:val="none" w:sz="0" w:space="0" w:color="auto"/>
            <w:right w:val="none" w:sz="0" w:space="0" w:color="auto"/>
          </w:divBdr>
        </w:div>
        <w:div w:id="1254587309">
          <w:marLeft w:val="0"/>
          <w:marRight w:val="0"/>
          <w:marTop w:val="0"/>
          <w:marBottom w:val="0"/>
          <w:divBdr>
            <w:top w:val="none" w:sz="0" w:space="0" w:color="auto"/>
            <w:left w:val="none" w:sz="0" w:space="0" w:color="auto"/>
            <w:bottom w:val="none" w:sz="0" w:space="0" w:color="auto"/>
            <w:right w:val="none" w:sz="0" w:space="0" w:color="auto"/>
          </w:divBdr>
        </w:div>
        <w:div w:id="1419325772">
          <w:marLeft w:val="0"/>
          <w:marRight w:val="0"/>
          <w:marTop w:val="0"/>
          <w:marBottom w:val="0"/>
          <w:divBdr>
            <w:top w:val="none" w:sz="0" w:space="0" w:color="auto"/>
            <w:left w:val="none" w:sz="0" w:space="0" w:color="auto"/>
            <w:bottom w:val="none" w:sz="0" w:space="0" w:color="auto"/>
            <w:right w:val="none" w:sz="0" w:space="0" w:color="auto"/>
          </w:divBdr>
        </w:div>
        <w:div w:id="1170562842">
          <w:marLeft w:val="0"/>
          <w:marRight w:val="0"/>
          <w:marTop w:val="0"/>
          <w:marBottom w:val="0"/>
          <w:divBdr>
            <w:top w:val="none" w:sz="0" w:space="0" w:color="auto"/>
            <w:left w:val="none" w:sz="0" w:space="0" w:color="auto"/>
            <w:bottom w:val="none" w:sz="0" w:space="0" w:color="auto"/>
            <w:right w:val="none" w:sz="0" w:space="0" w:color="auto"/>
          </w:divBdr>
        </w:div>
        <w:div w:id="375545021">
          <w:marLeft w:val="0"/>
          <w:marRight w:val="0"/>
          <w:marTop w:val="0"/>
          <w:marBottom w:val="0"/>
          <w:divBdr>
            <w:top w:val="none" w:sz="0" w:space="0" w:color="auto"/>
            <w:left w:val="none" w:sz="0" w:space="0" w:color="auto"/>
            <w:bottom w:val="none" w:sz="0" w:space="0" w:color="auto"/>
            <w:right w:val="none" w:sz="0" w:space="0" w:color="auto"/>
          </w:divBdr>
        </w:div>
        <w:div w:id="1760439938">
          <w:marLeft w:val="0"/>
          <w:marRight w:val="0"/>
          <w:marTop w:val="0"/>
          <w:marBottom w:val="0"/>
          <w:divBdr>
            <w:top w:val="none" w:sz="0" w:space="0" w:color="auto"/>
            <w:left w:val="none" w:sz="0" w:space="0" w:color="auto"/>
            <w:bottom w:val="none" w:sz="0" w:space="0" w:color="auto"/>
            <w:right w:val="none" w:sz="0" w:space="0" w:color="auto"/>
          </w:divBdr>
        </w:div>
        <w:div w:id="1457024361">
          <w:marLeft w:val="0"/>
          <w:marRight w:val="0"/>
          <w:marTop w:val="0"/>
          <w:marBottom w:val="0"/>
          <w:divBdr>
            <w:top w:val="none" w:sz="0" w:space="0" w:color="auto"/>
            <w:left w:val="none" w:sz="0" w:space="0" w:color="auto"/>
            <w:bottom w:val="none" w:sz="0" w:space="0" w:color="auto"/>
            <w:right w:val="none" w:sz="0" w:space="0" w:color="auto"/>
          </w:divBdr>
        </w:div>
        <w:div w:id="214858758">
          <w:marLeft w:val="0"/>
          <w:marRight w:val="0"/>
          <w:marTop w:val="0"/>
          <w:marBottom w:val="0"/>
          <w:divBdr>
            <w:top w:val="none" w:sz="0" w:space="0" w:color="auto"/>
            <w:left w:val="none" w:sz="0" w:space="0" w:color="auto"/>
            <w:bottom w:val="none" w:sz="0" w:space="0" w:color="auto"/>
            <w:right w:val="none" w:sz="0" w:space="0" w:color="auto"/>
          </w:divBdr>
        </w:div>
        <w:div w:id="757949344">
          <w:marLeft w:val="0"/>
          <w:marRight w:val="0"/>
          <w:marTop w:val="0"/>
          <w:marBottom w:val="0"/>
          <w:divBdr>
            <w:top w:val="none" w:sz="0" w:space="0" w:color="auto"/>
            <w:left w:val="none" w:sz="0" w:space="0" w:color="auto"/>
            <w:bottom w:val="none" w:sz="0" w:space="0" w:color="auto"/>
            <w:right w:val="none" w:sz="0" w:space="0" w:color="auto"/>
          </w:divBdr>
        </w:div>
        <w:div w:id="97452247">
          <w:marLeft w:val="0"/>
          <w:marRight w:val="0"/>
          <w:marTop w:val="0"/>
          <w:marBottom w:val="0"/>
          <w:divBdr>
            <w:top w:val="none" w:sz="0" w:space="0" w:color="auto"/>
            <w:left w:val="none" w:sz="0" w:space="0" w:color="auto"/>
            <w:bottom w:val="none" w:sz="0" w:space="0" w:color="auto"/>
            <w:right w:val="none" w:sz="0" w:space="0" w:color="auto"/>
          </w:divBdr>
        </w:div>
        <w:div w:id="1014654579">
          <w:marLeft w:val="0"/>
          <w:marRight w:val="0"/>
          <w:marTop w:val="0"/>
          <w:marBottom w:val="0"/>
          <w:divBdr>
            <w:top w:val="none" w:sz="0" w:space="0" w:color="auto"/>
            <w:left w:val="none" w:sz="0" w:space="0" w:color="auto"/>
            <w:bottom w:val="none" w:sz="0" w:space="0" w:color="auto"/>
            <w:right w:val="none" w:sz="0" w:space="0" w:color="auto"/>
          </w:divBdr>
        </w:div>
        <w:div w:id="1780828779">
          <w:marLeft w:val="0"/>
          <w:marRight w:val="0"/>
          <w:marTop w:val="0"/>
          <w:marBottom w:val="0"/>
          <w:divBdr>
            <w:top w:val="none" w:sz="0" w:space="0" w:color="auto"/>
            <w:left w:val="none" w:sz="0" w:space="0" w:color="auto"/>
            <w:bottom w:val="none" w:sz="0" w:space="0" w:color="auto"/>
            <w:right w:val="none" w:sz="0" w:space="0" w:color="auto"/>
          </w:divBdr>
        </w:div>
        <w:div w:id="425539230">
          <w:marLeft w:val="0"/>
          <w:marRight w:val="0"/>
          <w:marTop w:val="0"/>
          <w:marBottom w:val="0"/>
          <w:divBdr>
            <w:top w:val="none" w:sz="0" w:space="0" w:color="auto"/>
            <w:left w:val="none" w:sz="0" w:space="0" w:color="auto"/>
            <w:bottom w:val="none" w:sz="0" w:space="0" w:color="auto"/>
            <w:right w:val="none" w:sz="0" w:space="0" w:color="auto"/>
          </w:divBdr>
        </w:div>
        <w:div w:id="1435130342">
          <w:marLeft w:val="0"/>
          <w:marRight w:val="0"/>
          <w:marTop w:val="0"/>
          <w:marBottom w:val="0"/>
          <w:divBdr>
            <w:top w:val="none" w:sz="0" w:space="0" w:color="auto"/>
            <w:left w:val="none" w:sz="0" w:space="0" w:color="auto"/>
            <w:bottom w:val="none" w:sz="0" w:space="0" w:color="auto"/>
            <w:right w:val="none" w:sz="0" w:space="0" w:color="auto"/>
          </w:divBdr>
        </w:div>
        <w:div w:id="1931085885">
          <w:marLeft w:val="0"/>
          <w:marRight w:val="0"/>
          <w:marTop w:val="0"/>
          <w:marBottom w:val="0"/>
          <w:divBdr>
            <w:top w:val="none" w:sz="0" w:space="0" w:color="auto"/>
            <w:left w:val="none" w:sz="0" w:space="0" w:color="auto"/>
            <w:bottom w:val="none" w:sz="0" w:space="0" w:color="auto"/>
            <w:right w:val="none" w:sz="0" w:space="0" w:color="auto"/>
          </w:divBdr>
        </w:div>
        <w:div w:id="558633720">
          <w:marLeft w:val="0"/>
          <w:marRight w:val="0"/>
          <w:marTop w:val="0"/>
          <w:marBottom w:val="0"/>
          <w:divBdr>
            <w:top w:val="none" w:sz="0" w:space="0" w:color="auto"/>
            <w:left w:val="none" w:sz="0" w:space="0" w:color="auto"/>
            <w:bottom w:val="none" w:sz="0" w:space="0" w:color="auto"/>
            <w:right w:val="none" w:sz="0" w:space="0" w:color="auto"/>
          </w:divBdr>
        </w:div>
        <w:div w:id="826556857">
          <w:marLeft w:val="0"/>
          <w:marRight w:val="0"/>
          <w:marTop w:val="0"/>
          <w:marBottom w:val="0"/>
          <w:divBdr>
            <w:top w:val="none" w:sz="0" w:space="0" w:color="auto"/>
            <w:left w:val="none" w:sz="0" w:space="0" w:color="auto"/>
            <w:bottom w:val="none" w:sz="0" w:space="0" w:color="auto"/>
            <w:right w:val="none" w:sz="0" w:space="0" w:color="auto"/>
          </w:divBdr>
        </w:div>
        <w:div w:id="2001687095">
          <w:marLeft w:val="0"/>
          <w:marRight w:val="0"/>
          <w:marTop w:val="0"/>
          <w:marBottom w:val="0"/>
          <w:divBdr>
            <w:top w:val="none" w:sz="0" w:space="0" w:color="auto"/>
            <w:left w:val="none" w:sz="0" w:space="0" w:color="auto"/>
            <w:bottom w:val="none" w:sz="0" w:space="0" w:color="auto"/>
            <w:right w:val="none" w:sz="0" w:space="0" w:color="auto"/>
          </w:divBdr>
        </w:div>
        <w:div w:id="819730894">
          <w:marLeft w:val="0"/>
          <w:marRight w:val="0"/>
          <w:marTop w:val="0"/>
          <w:marBottom w:val="0"/>
          <w:divBdr>
            <w:top w:val="none" w:sz="0" w:space="0" w:color="auto"/>
            <w:left w:val="none" w:sz="0" w:space="0" w:color="auto"/>
            <w:bottom w:val="none" w:sz="0" w:space="0" w:color="auto"/>
            <w:right w:val="none" w:sz="0" w:space="0" w:color="auto"/>
          </w:divBdr>
        </w:div>
        <w:div w:id="289819824">
          <w:marLeft w:val="0"/>
          <w:marRight w:val="0"/>
          <w:marTop w:val="0"/>
          <w:marBottom w:val="0"/>
          <w:divBdr>
            <w:top w:val="none" w:sz="0" w:space="0" w:color="auto"/>
            <w:left w:val="none" w:sz="0" w:space="0" w:color="auto"/>
            <w:bottom w:val="none" w:sz="0" w:space="0" w:color="auto"/>
            <w:right w:val="none" w:sz="0" w:space="0" w:color="auto"/>
          </w:divBdr>
        </w:div>
        <w:div w:id="356977196">
          <w:marLeft w:val="0"/>
          <w:marRight w:val="0"/>
          <w:marTop w:val="0"/>
          <w:marBottom w:val="0"/>
          <w:divBdr>
            <w:top w:val="none" w:sz="0" w:space="0" w:color="auto"/>
            <w:left w:val="none" w:sz="0" w:space="0" w:color="auto"/>
            <w:bottom w:val="none" w:sz="0" w:space="0" w:color="auto"/>
            <w:right w:val="none" w:sz="0" w:space="0" w:color="auto"/>
          </w:divBdr>
        </w:div>
        <w:div w:id="1229995743">
          <w:marLeft w:val="0"/>
          <w:marRight w:val="0"/>
          <w:marTop w:val="0"/>
          <w:marBottom w:val="0"/>
          <w:divBdr>
            <w:top w:val="none" w:sz="0" w:space="0" w:color="auto"/>
            <w:left w:val="none" w:sz="0" w:space="0" w:color="auto"/>
            <w:bottom w:val="none" w:sz="0" w:space="0" w:color="auto"/>
            <w:right w:val="none" w:sz="0" w:space="0" w:color="auto"/>
          </w:divBdr>
        </w:div>
        <w:div w:id="2064062441">
          <w:marLeft w:val="0"/>
          <w:marRight w:val="0"/>
          <w:marTop w:val="0"/>
          <w:marBottom w:val="0"/>
          <w:divBdr>
            <w:top w:val="none" w:sz="0" w:space="0" w:color="auto"/>
            <w:left w:val="none" w:sz="0" w:space="0" w:color="auto"/>
            <w:bottom w:val="none" w:sz="0" w:space="0" w:color="auto"/>
            <w:right w:val="none" w:sz="0" w:space="0" w:color="auto"/>
          </w:divBdr>
        </w:div>
        <w:div w:id="1133057026">
          <w:marLeft w:val="0"/>
          <w:marRight w:val="0"/>
          <w:marTop w:val="0"/>
          <w:marBottom w:val="0"/>
          <w:divBdr>
            <w:top w:val="none" w:sz="0" w:space="0" w:color="auto"/>
            <w:left w:val="none" w:sz="0" w:space="0" w:color="auto"/>
            <w:bottom w:val="none" w:sz="0" w:space="0" w:color="auto"/>
            <w:right w:val="none" w:sz="0" w:space="0" w:color="auto"/>
          </w:divBdr>
        </w:div>
        <w:div w:id="727806124">
          <w:marLeft w:val="0"/>
          <w:marRight w:val="0"/>
          <w:marTop w:val="0"/>
          <w:marBottom w:val="0"/>
          <w:divBdr>
            <w:top w:val="none" w:sz="0" w:space="0" w:color="auto"/>
            <w:left w:val="none" w:sz="0" w:space="0" w:color="auto"/>
            <w:bottom w:val="none" w:sz="0" w:space="0" w:color="auto"/>
            <w:right w:val="none" w:sz="0" w:space="0" w:color="auto"/>
          </w:divBdr>
        </w:div>
        <w:div w:id="533928130">
          <w:marLeft w:val="0"/>
          <w:marRight w:val="0"/>
          <w:marTop w:val="0"/>
          <w:marBottom w:val="0"/>
          <w:divBdr>
            <w:top w:val="none" w:sz="0" w:space="0" w:color="auto"/>
            <w:left w:val="none" w:sz="0" w:space="0" w:color="auto"/>
            <w:bottom w:val="none" w:sz="0" w:space="0" w:color="auto"/>
            <w:right w:val="none" w:sz="0" w:space="0" w:color="auto"/>
          </w:divBdr>
        </w:div>
        <w:div w:id="1806312272">
          <w:marLeft w:val="0"/>
          <w:marRight w:val="0"/>
          <w:marTop w:val="0"/>
          <w:marBottom w:val="0"/>
          <w:divBdr>
            <w:top w:val="none" w:sz="0" w:space="0" w:color="auto"/>
            <w:left w:val="none" w:sz="0" w:space="0" w:color="auto"/>
            <w:bottom w:val="none" w:sz="0" w:space="0" w:color="auto"/>
            <w:right w:val="none" w:sz="0" w:space="0" w:color="auto"/>
          </w:divBdr>
        </w:div>
        <w:div w:id="1045375293">
          <w:marLeft w:val="0"/>
          <w:marRight w:val="0"/>
          <w:marTop w:val="0"/>
          <w:marBottom w:val="0"/>
          <w:divBdr>
            <w:top w:val="none" w:sz="0" w:space="0" w:color="auto"/>
            <w:left w:val="none" w:sz="0" w:space="0" w:color="auto"/>
            <w:bottom w:val="none" w:sz="0" w:space="0" w:color="auto"/>
            <w:right w:val="none" w:sz="0" w:space="0" w:color="auto"/>
          </w:divBdr>
        </w:div>
        <w:div w:id="522674093">
          <w:marLeft w:val="0"/>
          <w:marRight w:val="0"/>
          <w:marTop w:val="0"/>
          <w:marBottom w:val="0"/>
          <w:divBdr>
            <w:top w:val="none" w:sz="0" w:space="0" w:color="auto"/>
            <w:left w:val="none" w:sz="0" w:space="0" w:color="auto"/>
            <w:bottom w:val="none" w:sz="0" w:space="0" w:color="auto"/>
            <w:right w:val="none" w:sz="0" w:space="0" w:color="auto"/>
          </w:divBdr>
        </w:div>
        <w:div w:id="125972660">
          <w:marLeft w:val="0"/>
          <w:marRight w:val="0"/>
          <w:marTop w:val="0"/>
          <w:marBottom w:val="0"/>
          <w:divBdr>
            <w:top w:val="none" w:sz="0" w:space="0" w:color="auto"/>
            <w:left w:val="none" w:sz="0" w:space="0" w:color="auto"/>
            <w:bottom w:val="none" w:sz="0" w:space="0" w:color="auto"/>
            <w:right w:val="none" w:sz="0" w:space="0" w:color="auto"/>
          </w:divBdr>
        </w:div>
        <w:div w:id="2114353639">
          <w:marLeft w:val="0"/>
          <w:marRight w:val="0"/>
          <w:marTop w:val="0"/>
          <w:marBottom w:val="0"/>
          <w:divBdr>
            <w:top w:val="none" w:sz="0" w:space="0" w:color="auto"/>
            <w:left w:val="none" w:sz="0" w:space="0" w:color="auto"/>
            <w:bottom w:val="none" w:sz="0" w:space="0" w:color="auto"/>
            <w:right w:val="none" w:sz="0" w:space="0" w:color="auto"/>
          </w:divBdr>
        </w:div>
        <w:div w:id="1185245696">
          <w:marLeft w:val="0"/>
          <w:marRight w:val="0"/>
          <w:marTop w:val="0"/>
          <w:marBottom w:val="0"/>
          <w:divBdr>
            <w:top w:val="none" w:sz="0" w:space="0" w:color="auto"/>
            <w:left w:val="none" w:sz="0" w:space="0" w:color="auto"/>
            <w:bottom w:val="none" w:sz="0" w:space="0" w:color="auto"/>
            <w:right w:val="none" w:sz="0" w:space="0" w:color="auto"/>
          </w:divBdr>
        </w:div>
        <w:div w:id="967278205">
          <w:marLeft w:val="0"/>
          <w:marRight w:val="0"/>
          <w:marTop w:val="0"/>
          <w:marBottom w:val="0"/>
          <w:divBdr>
            <w:top w:val="none" w:sz="0" w:space="0" w:color="auto"/>
            <w:left w:val="none" w:sz="0" w:space="0" w:color="auto"/>
            <w:bottom w:val="none" w:sz="0" w:space="0" w:color="auto"/>
            <w:right w:val="none" w:sz="0" w:space="0" w:color="auto"/>
          </w:divBdr>
        </w:div>
        <w:div w:id="613176747">
          <w:marLeft w:val="0"/>
          <w:marRight w:val="0"/>
          <w:marTop w:val="0"/>
          <w:marBottom w:val="0"/>
          <w:divBdr>
            <w:top w:val="none" w:sz="0" w:space="0" w:color="auto"/>
            <w:left w:val="none" w:sz="0" w:space="0" w:color="auto"/>
            <w:bottom w:val="none" w:sz="0" w:space="0" w:color="auto"/>
            <w:right w:val="none" w:sz="0" w:space="0" w:color="auto"/>
          </w:divBdr>
        </w:div>
        <w:div w:id="285278771">
          <w:marLeft w:val="0"/>
          <w:marRight w:val="0"/>
          <w:marTop w:val="0"/>
          <w:marBottom w:val="0"/>
          <w:divBdr>
            <w:top w:val="none" w:sz="0" w:space="0" w:color="auto"/>
            <w:left w:val="none" w:sz="0" w:space="0" w:color="auto"/>
            <w:bottom w:val="none" w:sz="0" w:space="0" w:color="auto"/>
            <w:right w:val="none" w:sz="0" w:space="0" w:color="auto"/>
          </w:divBdr>
        </w:div>
        <w:div w:id="2019306617">
          <w:marLeft w:val="0"/>
          <w:marRight w:val="0"/>
          <w:marTop w:val="0"/>
          <w:marBottom w:val="0"/>
          <w:divBdr>
            <w:top w:val="none" w:sz="0" w:space="0" w:color="auto"/>
            <w:left w:val="none" w:sz="0" w:space="0" w:color="auto"/>
            <w:bottom w:val="none" w:sz="0" w:space="0" w:color="auto"/>
            <w:right w:val="none" w:sz="0" w:space="0" w:color="auto"/>
          </w:divBdr>
        </w:div>
        <w:div w:id="1174488564">
          <w:marLeft w:val="0"/>
          <w:marRight w:val="0"/>
          <w:marTop w:val="0"/>
          <w:marBottom w:val="0"/>
          <w:divBdr>
            <w:top w:val="none" w:sz="0" w:space="0" w:color="auto"/>
            <w:left w:val="none" w:sz="0" w:space="0" w:color="auto"/>
            <w:bottom w:val="none" w:sz="0" w:space="0" w:color="auto"/>
            <w:right w:val="none" w:sz="0" w:space="0" w:color="auto"/>
          </w:divBdr>
        </w:div>
        <w:div w:id="993993624">
          <w:marLeft w:val="0"/>
          <w:marRight w:val="0"/>
          <w:marTop w:val="0"/>
          <w:marBottom w:val="0"/>
          <w:divBdr>
            <w:top w:val="none" w:sz="0" w:space="0" w:color="auto"/>
            <w:left w:val="none" w:sz="0" w:space="0" w:color="auto"/>
            <w:bottom w:val="none" w:sz="0" w:space="0" w:color="auto"/>
            <w:right w:val="none" w:sz="0" w:space="0" w:color="auto"/>
          </w:divBdr>
        </w:div>
        <w:div w:id="360862711">
          <w:marLeft w:val="0"/>
          <w:marRight w:val="0"/>
          <w:marTop w:val="0"/>
          <w:marBottom w:val="0"/>
          <w:divBdr>
            <w:top w:val="none" w:sz="0" w:space="0" w:color="auto"/>
            <w:left w:val="none" w:sz="0" w:space="0" w:color="auto"/>
            <w:bottom w:val="none" w:sz="0" w:space="0" w:color="auto"/>
            <w:right w:val="none" w:sz="0" w:space="0" w:color="auto"/>
          </w:divBdr>
        </w:div>
        <w:div w:id="981277134">
          <w:marLeft w:val="0"/>
          <w:marRight w:val="0"/>
          <w:marTop w:val="0"/>
          <w:marBottom w:val="0"/>
          <w:divBdr>
            <w:top w:val="none" w:sz="0" w:space="0" w:color="auto"/>
            <w:left w:val="none" w:sz="0" w:space="0" w:color="auto"/>
            <w:bottom w:val="none" w:sz="0" w:space="0" w:color="auto"/>
            <w:right w:val="none" w:sz="0" w:space="0" w:color="auto"/>
          </w:divBdr>
        </w:div>
        <w:div w:id="1911504045">
          <w:marLeft w:val="0"/>
          <w:marRight w:val="0"/>
          <w:marTop w:val="0"/>
          <w:marBottom w:val="0"/>
          <w:divBdr>
            <w:top w:val="none" w:sz="0" w:space="0" w:color="auto"/>
            <w:left w:val="none" w:sz="0" w:space="0" w:color="auto"/>
            <w:bottom w:val="none" w:sz="0" w:space="0" w:color="auto"/>
            <w:right w:val="none" w:sz="0" w:space="0" w:color="auto"/>
          </w:divBdr>
        </w:div>
        <w:div w:id="1658339869">
          <w:marLeft w:val="0"/>
          <w:marRight w:val="0"/>
          <w:marTop w:val="0"/>
          <w:marBottom w:val="0"/>
          <w:divBdr>
            <w:top w:val="none" w:sz="0" w:space="0" w:color="auto"/>
            <w:left w:val="none" w:sz="0" w:space="0" w:color="auto"/>
            <w:bottom w:val="none" w:sz="0" w:space="0" w:color="auto"/>
            <w:right w:val="none" w:sz="0" w:space="0" w:color="auto"/>
          </w:divBdr>
        </w:div>
        <w:div w:id="2069184114">
          <w:marLeft w:val="0"/>
          <w:marRight w:val="0"/>
          <w:marTop w:val="0"/>
          <w:marBottom w:val="0"/>
          <w:divBdr>
            <w:top w:val="none" w:sz="0" w:space="0" w:color="auto"/>
            <w:left w:val="none" w:sz="0" w:space="0" w:color="auto"/>
            <w:bottom w:val="none" w:sz="0" w:space="0" w:color="auto"/>
            <w:right w:val="none" w:sz="0" w:space="0" w:color="auto"/>
          </w:divBdr>
        </w:div>
        <w:div w:id="648435439">
          <w:marLeft w:val="0"/>
          <w:marRight w:val="0"/>
          <w:marTop w:val="0"/>
          <w:marBottom w:val="0"/>
          <w:divBdr>
            <w:top w:val="none" w:sz="0" w:space="0" w:color="auto"/>
            <w:left w:val="none" w:sz="0" w:space="0" w:color="auto"/>
            <w:bottom w:val="none" w:sz="0" w:space="0" w:color="auto"/>
            <w:right w:val="none" w:sz="0" w:space="0" w:color="auto"/>
          </w:divBdr>
        </w:div>
        <w:div w:id="1060978103">
          <w:marLeft w:val="0"/>
          <w:marRight w:val="0"/>
          <w:marTop w:val="0"/>
          <w:marBottom w:val="0"/>
          <w:divBdr>
            <w:top w:val="none" w:sz="0" w:space="0" w:color="auto"/>
            <w:left w:val="none" w:sz="0" w:space="0" w:color="auto"/>
            <w:bottom w:val="none" w:sz="0" w:space="0" w:color="auto"/>
            <w:right w:val="none" w:sz="0" w:space="0" w:color="auto"/>
          </w:divBdr>
        </w:div>
        <w:div w:id="593515880">
          <w:marLeft w:val="0"/>
          <w:marRight w:val="0"/>
          <w:marTop w:val="0"/>
          <w:marBottom w:val="0"/>
          <w:divBdr>
            <w:top w:val="none" w:sz="0" w:space="0" w:color="auto"/>
            <w:left w:val="none" w:sz="0" w:space="0" w:color="auto"/>
            <w:bottom w:val="none" w:sz="0" w:space="0" w:color="auto"/>
            <w:right w:val="none" w:sz="0" w:space="0" w:color="auto"/>
          </w:divBdr>
        </w:div>
        <w:div w:id="172916149">
          <w:marLeft w:val="0"/>
          <w:marRight w:val="0"/>
          <w:marTop w:val="0"/>
          <w:marBottom w:val="0"/>
          <w:divBdr>
            <w:top w:val="none" w:sz="0" w:space="0" w:color="auto"/>
            <w:left w:val="none" w:sz="0" w:space="0" w:color="auto"/>
            <w:bottom w:val="none" w:sz="0" w:space="0" w:color="auto"/>
            <w:right w:val="none" w:sz="0" w:space="0" w:color="auto"/>
          </w:divBdr>
        </w:div>
        <w:div w:id="678895953">
          <w:marLeft w:val="0"/>
          <w:marRight w:val="0"/>
          <w:marTop w:val="0"/>
          <w:marBottom w:val="0"/>
          <w:divBdr>
            <w:top w:val="none" w:sz="0" w:space="0" w:color="auto"/>
            <w:left w:val="none" w:sz="0" w:space="0" w:color="auto"/>
            <w:bottom w:val="none" w:sz="0" w:space="0" w:color="auto"/>
            <w:right w:val="none" w:sz="0" w:space="0" w:color="auto"/>
          </w:divBdr>
        </w:div>
        <w:div w:id="775489291">
          <w:marLeft w:val="0"/>
          <w:marRight w:val="0"/>
          <w:marTop w:val="0"/>
          <w:marBottom w:val="0"/>
          <w:divBdr>
            <w:top w:val="none" w:sz="0" w:space="0" w:color="auto"/>
            <w:left w:val="none" w:sz="0" w:space="0" w:color="auto"/>
            <w:bottom w:val="none" w:sz="0" w:space="0" w:color="auto"/>
            <w:right w:val="none" w:sz="0" w:space="0" w:color="auto"/>
          </w:divBdr>
        </w:div>
        <w:div w:id="691879449">
          <w:marLeft w:val="0"/>
          <w:marRight w:val="0"/>
          <w:marTop w:val="0"/>
          <w:marBottom w:val="0"/>
          <w:divBdr>
            <w:top w:val="none" w:sz="0" w:space="0" w:color="auto"/>
            <w:left w:val="none" w:sz="0" w:space="0" w:color="auto"/>
            <w:bottom w:val="none" w:sz="0" w:space="0" w:color="auto"/>
            <w:right w:val="none" w:sz="0" w:space="0" w:color="auto"/>
          </w:divBdr>
        </w:div>
        <w:div w:id="1398819812">
          <w:marLeft w:val="0"/>
          <w:marRight w:val="0"/>
          <w:marTop w:val="0"/>
          <w:marBottom w:val="0"/>
          <w:divBdr>
            <w:top w:val="none" w:sz="0" w:space="0" w:color="auto"/>
            <w:left w:val="none" w:sz="0" w:space="0" w:color="auto"/>
            <w:bottom w:val="none" w:sz="0" w:space="0" w:color="auto"/>
            <w:right w:val="none" w:sz="0" w:space="0" w:color="auto"/>
          </w:divBdr>
        </w:div>
        <w:div w:id="458646108">
          <w:marLeft w:val="0"/>
          <w:marRight w:val="0"/>
          <w:marTop w:val="0"/>
          <w:marBottom w:val="0"/>
          <w:divBdr>
            <w:top w:val="none" w:sz="0" w:space="0" w:color="auto"/>
            <w:left w:val="none" w:sz="0" w:space="0" w:color="auto"/>
            <w:bottom w:val="none" w:sz="0" w:space="0" w:color="auto"/>
            <w:right w:val="none" w:sz="0" w:space="0" w:color="auto"/>
          </w:divBdr>
        </w:div>
        <w:div w:id="162935356">
          <w:marLeft w:val="0"/>
          <w:marRight w:val="0"/>
          <w:marTop w:val="0"/>
          <w:marBottom w:val="0"/>
          <w:divBdr>
            <w:top w:val="none" w:sz="0" w:space="0" w:color="auto"/>
            <w:left w:val="none" w:sz="0" w:space="0" w:color="auto"/>
            <w:bottom w:val="none" w:sz="0" w:space="0" w:color="auto"/>
            <w:right w:val="none" w:sz="0" w:space="0" w:color="auto"/>
          </w:divBdr>
        </w:div>
        <w:div w:id="803891669">
          <w:marLeft w:val="0"/>
          <w:marRight w:val="0"/>
          <w:marTop w:val="0"/>
          <w:marBottom w:val="0"/>
          <w:divBdr>
            <w:top w:val="none" w:sz="0" w:space="0" w:color="auto"/>
            <w:left w:val="none" w:sz="0" w:space="0" w:color="auto"/>
            <w:bottom w:val="none" w:sz="0" w:space="0" w:color="auto"/>
            <w:right w:val="none" w:sz="0" w:space="0" w:color="auto"/>
          </w:divBdr>
        </w:div>
        <w:div w:id="1026371357">
          <w:marLeft w:val="0"/>
          <w:marRight w:val="0"/>
          <w:marTop w:val="0"/>
          <w:marBottom w:val="0"/>
          <w:divBdr>
            <w:top w:val="none" w:sz="0" w:space="0" w:color="auto"/>
            <w:left w:val="none" w:sz="0" w:space="0" w:color="auto"/>
            <w:bottom w:val="none" w:sz="0" w:space="0" w:color="auto"/>
            <w:right w:val="none" w:sz="0" w:space="0" w:color="auto"/>
          </w:divBdr>
        </w:div>
        <w:div w:id="129371274">
          <w:marLeft w:val="0"/>
          <w:marRight w:val="0"/>
          <w:marTop w:val="0"/>
          <w:marBottom w:val="0"/>
          <w:divBdr>
            <w:top w:val="none" w:sz="0" w:space="0" w:color="auto"/>
            <w:left w:val="none" w:sz="0" w:space="0" w:color="auto"/>
            <w:bottom w:val="none" w:sz="0" w:space="0" w:color="auto"/>
            <w:right w:val="none" w:sz="0" w:space="0" w:color="auto"/>
          </w:divBdr>
        </w:div>
        <w:div w:id="266546996">
          <w:marLeft w:val="0"/>
          <w:marRight w:val="0"/>
          <w:marTop w:val="0"/>
          <w:marBottom w:val="0"/>
          <w:divBdr>
            <w:top w:val="none" w:sz="0" w:space="0" w:color="auto"/>
            <w:left w:val="none" w:sz="0" w:space="0" w:color="auto"/>
            <w:bottom w:val="none" w:sz="0" w:space="0" w:color="auto"/>
            <w:right w:val="none" w:sz="0" w:space="0" w:color="auto"/>
          </w:divBdr>
        </w:div>
        <w:div w:id="1754693541">
          <w:marLeft w:val="0"/>
          <w:marRight w:val="0"/>
          <w:marTop w:val="0"/>
          <w:marBottom w:val="0"/>
          <w:divBdr>
            <w:top w:val="none" w:sz="0" w:space="0" w:color="auto"/>
            <w:left w:val="none" w:sz="0" w:space="0" w:color="auto"/>
            <w:bottom w:val="none" w:sz="0" w:space="0" w:color="auto"/>
            <w:right w:val="none" w:sz="0" w:space="0" w:color="auto"/>
          </w:divBdr>
        </w:div>
        <w:div w:id="313530143">
          <w:marLeft w:val="0"/>
          <w:marRight w:val="0"/>
          <w:marTop w:val="0"/>
          <w:marBottom w:val="0"/>
          <w:divBdr>
            <w:top w:val="none" w:sz="0" w:space="0" w:color="auto"/>
            <w:left w:val="none" w:sz="0" w:space="0" w:color="auto"/>
            <w:bottom w:val="none" w:sz="0" w:space="0" w:color="auto"/>
            <w:right w:val="none" w:sz="0" w:space="0" w:color="auto"/>
          </w:divBdr>
        </w:div>
        <w:div w:id="439304721">
          <w:marLeft w:val="0"/>
          <w:marRight w:val="0"/>
          <w:marTop w:val="0"/>
          <w:marBottom w:val="0"/>
          <w:divBdr>
            <w:top w:val="none" w:sz="0" w:space="0" w:color="auto"/>
            <w:left w:val="none" w:sz="0" w:space="0" w:color="auto"/>
            <w:bottom w:val="none" w:sz="0" w:space="0" w:color="auto"/>
            <w:right w:val="none" w:sz="0" w:space="0" w:color="auto"/>
          </w:divBdr>
        </w:div>
        <w:div w:id="340932967">
          <w:marLeft w:val="0"/>
          <w:marRight w:val="0"/>
          <w:marTop w:val="0"/>
          <w:marBottom w:val="0"/>
          <w:divBdr>
            <w:top w:val="none" w:sz="0" w:space="0" w:color="auto"/>
            <w:left w:val="none" w:sz="0" w:space="0" w:color="auto"/>
            <w:bottom w:val="none" w:sz="0" w:space="0" w:color="auto"/>
            <w:right w:val="none" w:sz="0" w:space="0" w:color="auto"/>
          </w:divBdr>
        </w:div>
        <w:div w:id="1342312617">
          <w:marLeft w:val="0"/>
          <w:marRight w:val="0"/>
          <w:marTop w:val="0"/>
          <w:marBottom w:val="0"/>
          <w:divBdr>
            <w:top w:val="none" w:sz="0" w:space="0" w:color="auto"/>
            <w:left w:val="none" w:sz="0" w:space="0" w:color="auto"/>
            <w:bottom w:val="none" w:sz="0" w:space="0" w:color="auto"/>
            <w:right w:val="none" w:sz="0" w:space="0" w:color="auto"/>
          </w:divBdr>
        </w:div>
        <w:div w:id="567693938">
          <w:marLeft w:val="0"/>
          <w:marRight w:val="0"/>
          <w:marTop w:val="0"/>
          <w:marBottom w:val="0"/>
          <w:divBdr>
            <w:top w:val="none" w:sz="0" w:space="0" w:color="auto"/>
            <w:left w:val="none" w:sz="0" w:space="0" w:color="auto"/>
            <w:bottom w:val="none" w:sz="0" w:space="0" w:color="auto"/>
            <w:right w:val="none" w:sz="0" w:space="0" w:color="auto"/>
          </w:divBdr>
        </w:div>
        <w:div w:id="131480266">
          <w:marLeft w:val="0"/>
          <w:marRight w:val="0"/>
          <w:marTop w:val="0"/>
          <w:marBottom w:val="0"/>
          <w:divBdr>
            <w:top w:val="none" w:sz="0" w:space="0" w:color="auto"/>
            <w:left w:val="none" w:sz="0" w:space="0" w:color="auto"/>
            <w:bottom w:val="none" w:sz="0" w:space="0" w:color="auto"/>
            <w:right w:val="none" w:sz="0" w:space="0" w:color="auto"/>
          </w:divBdr>
        </w:div>
        <w:div w:id="1611661698">
          <w:marLeft w:val="0"/>
          <w:marRight w:val="0"/>
          <w:marTop w:val="0"/>
          <w:marBottom w:val="0"/>
          <w:divBdr>
            <w:top w:val="none" w:sz="0" w:space="0" w:color="auto"/>
            <w:left w:val="none" w:sz="0" w:space="0" w:color="auto"/>
            <w:bottom w:val="none" w:sz="0" w:space="0" w:color="auto"/>
            <w:right w:val="none" w:sz="0" w:space="0" w:color="auto"/>
          </w:divBdr>
        </w:div>
        <w:div w:id="1531844041">
          <w:marLeft w:val="0"/>
          <w:marRight w:val="0"/>
          <w:marTop w:val="0"/>
          <w:marBottom w:val="0"/>
          <w:divBdr>
            <w:top w:val="none" w:sz="0" w:space="0" w:color="auto"/>
            <w:left w:val="none" w:sz="0" w:space="0" w:color="auto"/>
            <w:bottom w:val="none" w:sz="0" w:space="0" w:color="auto"/>
            <w:right w:val="none" w:sz="0" w:space="0" w:color="auto"/>
          </w:divBdr>
        </w:div>
        <w:div w:id="1527057755">
          <w:marLeft w:val="0"/>
          <w:marRight w:val="0"/>
          <w:marTop w:val="0"/>
          <w:marBottom w:val="0"/>
          <w:divBdr>
            <w:top w:val="none" w:sz="0" w:space="0" w:color="auto"/>
            <w:left w:val="none" w:sz="0" w:space="0" w:color="auto"/>
            <w:bottom w:val="none" w:sz="0" w:space="0" w:color="auto"/>
            <w:right w:val="none" w:sz="0" w:space="0" w:color="auto"/>
          </w:divBdr>
        </w:div>
        <w:div w:id="1807892374">
          <w:marLeft w:val="0"/>
          <w:marRight w:val="0"/>
          <w:marTop w:val="0"/>
          <w:marBottom w:val="0"/>
          <w:divBdr>
            <w:top w:val="none" w:sz="0" w:space="0" w:color="auto"/>
            <w:left w:val="none" w:sz="0" w:space="0" w:color="auto"/>
            <w:bottom w:val="none" w:sz="0" w:space="0" w:color="auto"/>
            <w:right w:val="none" w:sz="0" w:space="0" w:color="auto"/>
          </w:divBdr>
        </w:div>
        <w:div w:id="2059668400">
          <w:marLeft w:val="0"/>
          <w:marRight w:val="0"/>
          <w:marTop w:val="0"/>
          <w:marBottom w:val="0"/>
          <w:divBdr>
            <w:top w:val="none" w:sz="0" w:space="0" w:color="auto"/>
            <w:left w:val="none" w:sz="0" w:space="0" w:color="auto"/>
            <w:bottom w:val="none" w:sz="0" w:space="0" w:color="auto"/>
            <w:right w:val="none" w:sz="0" w:space="0" w:color="auto"/>
          </w:divBdr>
        </w:div>
        <w:div w:id="1510942918">
          <w:marLeft w:val="0"/>
          <w:marRight w:val="0"/>
          <w:marTop w:val="0"/>
          <w:marBottom w:val="0"/>
          <w:divBdr>
            <w:top w:val="none" w:sz="0" w:space="0" w:color="auto"/>
            <w:left w:val="none" w:sz="0" w:space="0" w:color="auto"/>
            <w:bottom w:val="none" w:sz="0" w:space="0" w:color="auto"/>
            <w:right w:val="none" w:sz="0" w:space="0" w:color="auto"/>
          </w:divBdr>
        </w:div>
        <w:div w:id="1084689665">
          <w:marLeft w:val="0"/>
          <w:marRight w:val="0"/>
          <w:marTop w:val="0"/>
          <w:marBottom w:val="0"/>
          <w:divBdr>
            <w:top w:val="none" w:sz="0" w:space="0" w:color="auto"/>
            <w:left w:val="none" w:sz="0" w:space="0" w:color="auto"/>
            <w:bottom w:val="none" w:sz="0" w:space="0" w:color="auto"/>
            <w:right w:val="none" w:sz="0" w:space="0" w:color="auto"/>
          </w:divBdr>
        </w:div>
        <w:div w:id="1645890923">
          <w:marLeft w:val="0"/>
          <w:marRight w:val="0"/>
          <w:marTop w:val="0"/>
          <w:marBottom w:val="0"/>
          <w:divBdr>
            <w:top w:val="none" w:sz="0" w:space="0" w:color="auto"/>
            <w:left w:val="none" w:sz="0" w:space="0" w:color="auto"/>
            <w:bottom w:val="none" w:sz="0" w:space="0" w:color="auto"/>
            <w:right w:val="none" w:sz="0" w:space="0" w:color="auto"/>
          </w:divBdr>
        </w:div>
        <w:div w:id="753359149">
          <w:marLeft w:val="0"/>
          <w:marRight w:val="0"/>
          <w:marTop w:val="0"/>
          <w:marBottom w:val="0"/>
          <w:divBdr>
            <w:top w:val="none" w:sz="0" w:space="0" w:color="auto"/>
            <w:left w:val="none" w:sz="0" w:space="0" w:color="auto"/>
            <w:bottom w:val="none" w:sz="0" w:space="0" w:color="auto"/>
            <w:right w:val="none" w:sz="0" w:space="0" w:color="auto"/>
          </w:divBdr>
        </w:div>
        <w:div w:id="898785324">
          <w:marLeft w:val="0"/>
          <w:marRight w:val="0"/>
          <w:marTop w:val="0"/>
          <w:marBottom w:val="0"/>
          <w:divBdr>
            <w:top w:val="none" w:sz="0" w:space="0" w:color="auto"/>
            <w:left w:val="none" w:sz="0" w:space="0" w:color="auto"/>
            <w:bottom w:val="none" w:sz="0" w:space="0" w:color="auto"/>
            <w:right w:val="none" w:sz="0" w:space="0" w:color="auto"/>
          </w:divBdr>
        </w:div>
        <w:div w:id="388267324">
          <w:marLeft w:val="0"/>
          <w:marRight w:val="0"/>
          <w:marTop w:val="0"/>
          <w:marBottom w:val="0"/>
          <w:divBdr>
            <w:top w:val="none" w:sz="0" w:space="0" w:color="auto"/>
            <w:left w:val="none" w:sz="0" w:space="0" w:color="auto"/>
            <w:bottom w:val="none" w:sz="0" w:space="0" w:color="auto"/>
            <w:right w:val="none" w:sz="0" w:space="0" w:color="auto"/>
          </w:divBdr>
        </w:div>
        <w:div w:id="550505030">
          <w:marLeft w:val="0"/>
          <w:marRight w:val="0"/>
          <w:marTop w:val="0"/>
          <w:marBottom w:val="0"/>
          <w:divBdr>
            <w:top w:val="none" w:sz="0" w:space="0" w:color="auto"/>
            <w:left w:val="none" w:sz="0" w:space="0" w:color="auto"/>
            <w:bottom w:val="none" w:sz="0" w:space="0" w:color="auto"/>
            <w:right w:val="none" w:sz="0" w:space="0" w:color="auto"/>
          </w:divBdr>
        </w:div>
        <w:div w:id="687604955">
          <w:marLeft w:val="0"/>
          <w:marRight w:val="0"/>
          <w:marTop w:val="0"/>
          <w:marBottom w:val="0"/>
          <w:divBdr>
            <w:top w:val="none" w:sz="0" w:space="0" w:color="auto"/>
            <w:left w:val="none" w:sz="0" w:space="0" w:color="auto"/>
            <w:bottom w:val="none" w:sz="0" w:space="0" w:color="auto"/>
            <w:right w:val="none" w:sz="0" w:space="0" w:color="auto"/>
          </w:divBdr>
        </w:div>
        <w:div w:id="1369530674">
          <w:marLeft w:val="0"/>
          <w:marRight w:val="0"/>
          <w:marTop w:val="0"/>
          <w:marBottom w:val="0"/>
          <w:divBdr>
            <w:top w:val="none" w:sz="0" w:space="0" w:color="auto"/>
            <w:left w:val="none" w:sz="0" w:space="0" w:color="auto"/>
            <w:bottom w:val="none" w:sz="0" w:space="0" w:color="auto"/>
            <w:right w:val="none" w:sz="0" w:space="0" w:color="auto"/>
          </w:divBdr>
        </w:div>
        <w:div w:id="1852406469">
          <w:marLeft w:val="0"/>
          <w:marRight w:val="0"/>
          <w:marTop w:val="0"/>
          <w:marBottom w:val="0"/>
          <w:divBdr>
            <w:top w:val="none" w:sz="0" w:space="0" w:color="auto"/>
            <w:left w:val="none" w:sz="0" w:space="0" w:color="auto"/>
            <w:bottom w:val="none" w:sz="0" w:space="0" w:color="auto"/>
            <w:right w:val="none" w:sz="0" w:space="0" w:color="auto"/>
          </w:divBdr>
        </w:div>
        <w:div w:id="336923446">
          <w:marLeft w:val="0"/>
          <w:marRight w:val="0"/>
          <w:marTop w:val="0"/>
          <w:marBottom w:val="0"/>
          <w:divBdr>
            <w:top w:val="none" w:sz="0" w:space="0" w:color="auto"/>
            <w:left w:val="none" w:sz="0" w:space="0" w:color="auto"/>
            <w:bottom w:val="none" w:sz="0" w:space="0" w:color="auto"/>
            <w:right w:val="none" w:sz="0" w:space="0" w:color="auto"/>
          </w:divBdr>
        </w:div>
        <w:div w:id="490564459">
          <w:marLeft w:val="0"/>
          <w:marRight w:val="0"/>
          <w:marTop w:val="0"/>
          <w:marBottom w:val="0"/>
          <w:divBdr>
            <w:top w:val="none" w:sz="0" w:space="0" w:color="auto"/>
            <w:left w:val="none" w:sz="0" w:space="0" w:color="auto"/>
            <w:bottom w:val="none" w:sz="0" w:space="0" w:color="auto"/>
            <w:right w:val="none" w:sz="0" w:space="0" w:color="auto"/>
          </w:divBdr>
        </w:div>
        <w:div w:id="2105954491">
          <w:marLeft w:val="0"/>
          <w:marRight w:val="0"/>
          <w:marTop w:val="0"/>
          <w:marBottom w:val="0"/>
          <w:divBdr>
            <w:top w:val="none" w:sz="0" w:space="0" w:color="auto"/>
            <w:left w:val="none" w:sz="0" w:space="0" w:color="auto"/>
            <w:bottom w:val="none" w:sz="0" w:space="0" w:color="auto"/>
            <w:right w:val="none" w:sz="0" w:space="0" w:color="auto"/>
          </w:divBdr>
        </w:div>
        <w:div w:id="850416071">
          <w:marLeft w:val="0"/>
          <w:marRight w:val="0"/>
          <w:marTop w:val="0"/>
          <w:marBottom w:val="0"/>
          <w:divBdr>
            <w:top w:val="none" w:sz="0" w:space="0" w:color="auto"/>
            <w:left w:val="none" w:sz="0" w:space="0" w:color="auto"/>
            <w:bottom w:val="none" w:sz="0" w:space="0" w:color="auto"/>
            <w:right w:val="none" w:sz="0" w:space="0" w:color="auto"/>
          </w:divBdr>
        </w:div>
        <w:div w:id="1556770210">
          <w:marLeft w:val="0"/>
          <w:marRight w:val="0"/>
          <w:marTop w:val="0"/>
          <w:marBottom w:val="0"/>
          <w:divBdr>
            <w:top w:val="none" w:sz="0" w:space="0" w:color="auto"/>
            <w:left w:val="none" w:sz="0" w:space="0" w:color="auto"/>
            <w:bottom w:val="none" w:sz="0" w:space="0" w:color="auto"/>
            <w:right w:val="none" w:sz="0" w:space="0" w:color="auto"/>
          </w:divBdr>
        </w:div>
        <w:div w:id="169377489">
          <w:marLeft w:val="0"/>
          <w:marRight w:val="0"/>
          <w:marTop w:val="0"/>
          <w:marBottom w:val="0"/>
          <w:divBdr>
            <w:top w:val="none" w:sz="0" w:space="0" w:color="auto"/>
            <w:left w:val="none" w:sz="0" w:space="0" w:color="auto"/>
            <w:bottom w:val="none" w:sz="0" w:space="0" w:color="auto"/>
            <w:right w:val="none" w:sz="0" w:space="0" w:color="auto"/>
          </w:divBdr>
        </w:div>
        <w:div w:id="1415473421">
          <w:marLeft w:val="0"/>
          <w:marRight w:val="0"/>
          <w:marTop w:val="0"/>
          <w:marBottom w:val="0"/>
          <w:divBdr>
            <w:top w:val="none" w:sz="0" w:space="0" w:color="auto"/>
            <w:left w:val="none" w:sz="0" w:space="0" w:color="auto"/>
            <w:bottom w:val="none" w:sz="0" w:space="0" w:color="auto"/>
            <w:right w:val="none" w:sz="0" w:space="0" w:color="auto"/>
          </w:divBdr>
        </w:div>
        <w:div w:id="914631305">
          <w:marLeft w:val="0"/>
          <w:marRight w:val="0"/>
          <w:marTop w:val="0"/>
          <w:marBottom w:val="0"/>
          <w:divBdr>
            <w:top w:val="none" w:sz="0" w:space="0" w:color="auto"/>
            <w:left w:val="none" w:sz="0" w:space="0" w:color="auto"/>
            <w:bottom w:val="none" w:sz="0" w:space="0" w:color="auto"/>
            <w:right w:val="none" w:sz="0" w:space="0" w:color="auto"/>
          </w:divBdr>
        </w:div>
        <w:div w:id="1283343847">
          <w:marLeft w:val="0"/>
          <w:marRight w:val="0"/>
          <w:marTop w:val="0"/>
          <w:marBottom w:val="0"/>
          <w:divBdr>
            <w:top w:val="none" w:sz="0" w:space="0" w:color="auto"/>
            <w:left w:val="none" w:sz="0" w:space="0" w:color="auto"/>
            <w:bottom w:val="none" w:sz="0" w:space="0" w:color="auto"/>
            <w:right w:val="none" w:sz="0" w:space="0" w:color="auto"/>
          </w:divBdr>
        </w:div>
        <w:div w:id="1214342932">
          <w:marLeft w:val="0"/>
          <w:marRight w:val="0"/>
          <w:marTop w:val="0"/>
          <w:marBottom w:val="0"/>
          <w:divBdr>
            <w:top w:val="none" w:sz="0" w:space="0" w:color="auto"/>
            <w:left w:val="none" w:sz="0" w:space="0" w:color="auto"/>
            <w:bottom w:val="none" w:sz="0" w:space="0" w:color="auto"/>
            <w:right w:val="none" w:sz="0" w:space="0" w:color="auto"/>
          </w:divBdr>
        </w:div>
        <w:div w:id="419104599">
          <w:marLeft w:val="0"/>
          <w:marRight w:val="0"/>
          <w:marTop w:val="0"/>
          <w:marBottom w:val="0"/>
          <w:divBdr>
            <w:top w:val="none" w:sz="0" w:space="0" w:color="auto"/>
            <w:left w:val="none" w:sz="0" w:space="0" w:color="auto"/>
            <w:bottom w:val="none" w:sz="0" w:space="0" w:color="auto"/>
            <w:right w:val="none" w:sz="0" w:space="0" w:color="auto"/>
          </w:divBdr>
        </w:div>
        <w:div w:id="341250577">
          <w:marLeft w:val="0"/>
          <w:marRight w:val="0"/>
          <w:marTop w:val="0"/>
          <w:marBottom w:val="0"/>
          <w:divBdr>
            <w:top w:val="none" w:sz="0" w:space="0" w:color="auto"/>
            <w:left w:val="none" w:sz="0" w:space="0" w:color="auto"/>
            <w:bottom w:val="none" w:sz="0" w:space="0" w:color="auto"/>
            <w:right w:val="none" w:sz="0" w:space="0" w:color="auto"/>
          </w:divBdr>
        </w:div>
        <w:div w:id="671418689">
          <w:marLeft w:val="0"/>
          <w:marRight w:val="0"/>
          <w:marTop w:val="0"/>
          <w:marBottom w:val="0"/>
          <w:divBdr>
            <w:top w:val="none" w:sz="0" w:space="0" w:color="auto"/>
            <w:left w:val="none" w:sz="0" w:space="0" w:color="auto"/>
            <w:bottom w:val="none" w:sz="0" w:space="0" w:color="auto"/>
            <w:right w:val="none" w:sz="0" w:space="0" w:color="auto"/>
          </w:divBdr>
        </w:div>
        <w:div w:id="453788872">
          <w:marLeft w:val="0"/>
          <w:marRight w:val="0"/>
          <w:marTop w:val="0"/>
          <w:marBottom w:val="0"/>
          <w:divBdr>
            <w:top w:val="none" w:sz="0" w:space="0" w:color="auto"/>
            <w:left w:val="none" w:sz="0" w:space="0" w:color="auto"/>
            <w:bottom w:val="none" w:sz="0" w:space="0" w:color="auto"/>
            <w:right w:val="none" w:sz="0" w:space="0" w:color="auto"/>
          </w:divBdr>
        </w:div>
        <w:div w:id="1208226477">
          <w:marLeft w:val="0"/>
          <w:marRight w:val="0"/>
          <w:marTop w:val="0"/>
          <w:marBottom w:val="0"/>
          <w:divBdr>
            <w:top w:val="none" w:sz="0" w:space="0" w:color="auto"/>
            <w:left w:val="none" w:sz="0" w:space="0" w:color="auto"/>
            <w:bottom w:val="none" w:sz="0" w:space="0" w:color="auto"/>
            <w:right w:val="none" w:sz="0" w:space="0" w:color="auto"/>
          </w:divBdr>
        </w:div>
        <w:div w:id="1930965071">
          <w:marLeft w:val="0"/>
          <w:marRight w:val="0"/>
          <w:marTop w:val="0"/>
          <w:marBottom w:val="0"/>
          <w:divBdr>
            <w:top w:val="none" w:sz="0" w:space="0" w:color="auto"/>
            <w:left w:val="none" w:sz="0" w:space="0" w:color="auto"/>
            <w:bottom w:val="none" w:sz="0" w:space="0" w:color="auto"/>
            <w:right w:val="none" w:sz="0" w:space="0" w:color="auto"/>
          </w:divBdr>
        </w:div>
        <w:div w:id="1336302550">
          <w:marLeft w:val="0"/>
          <w:marRight w:val="0"/>
          <w:marTop w:val="0"/>
          <w:marBottom w:val="0"/>
          <w:divBdr>
            <w:top w:val="none" w:sz="0" w:space="0" w:color="auto"/>
            <w:left w:val="none" w:sz="0" w:space="0" w:color="auto"/>
            <w:bottom w:val="none" w:sz="0" w:space="0" w:color="auto"/>
            <w:right w:val="none" w:sz="0" w:space="0" w:color="auto"/>
          </w:divBdr>
        </w:div>
        <w:div w:id="1375694257">
          <w:marLeft w:val="0"/>
          <w:marRight w:val="0"/>
          <w:marTop w:val="0"/>
          <w:marBottom w:val="0"/>
          <w:divBdr>
            <w:top w:val="none" w:sz="0" w:space="0" w:color="auto"/>
            <w:left w:val="none" w:sz="0" w:space="0" w:color="auto"/>
            <w:bottom w:val="none" w:sz="0" w:space="0" w:color="auto"/>
            <w:right w:val="none" w:sz="0" w:space="0" w:color="auto"/>
          </w:divBdr>
        </w:div>
        <w:div w:id="1262567662">
          <w:marLeft w:val="0"/>
          <w:marRight w:val="0"/>
          <w:marTop w:val="0"/>
          <w:marBottom w:val="0"/>
          <w:divBdr>
            <w:top w:val="none" w:sz="0" w:space="0" w:color="auto"/>
            <w:left w:val="none" w:sz="0" w:space="0" w:color="auto"/>
            <w:bottom w:val="none" w:sz="0" w:space="0" w:color="auto"/>
            <w:right w:val="none" w:sz="0" w:space="0" w:color="auto"/>
          </w:divBdr>
        </w:div>
        <w:div w:id="1998459435">
          <w:marLeft w:val="0"/>
          <w:marRight w:val="0"/>
          <w:marTop w:val="0"/>
          <w:marBottom w:val="0"/>
          <w:divBdr>
            <w:top w:val="none" w:sz="0" w:space="0" w:color="auto"/>
            <w:left w:val="none" w:sz="0" w:space="0" w:color="auto"/>
            <w:bottom w:val="none" w:sz="0" w:space="0" w:color="auto"/>
            <w:right w:val="none" w:sz="0" w:space="0" w:color="auto"/>
          </w:divBdr>
        </w:div>
        <w:div w:id="75589882">
          <w:marLeft w:val="0"/>
          <w:marRight w:val="0"/>
          <w:marTop w:val="0"/>
          <w:marBottom w:val="0"/>
          <w:divBdr>
            <w:top w:val="none" w:sz="0" w:space="0" w:color="auto"/>
            <w:left w:val="none" w:sz="0" w:space="0" w:color="auto"/>
            <w:bottom w:val="none" w:sz="0" w:space="0" w:color="auto"/>
            <w:right w:val="none" w:sz="0" w:space="0" w:color="auto"/>
          </w:divBdr>
        </w:div>
        <w:div w:id="1500851449">
          <w:marLeft w:val="0"/>
          <w:marRight w:val="0"/>
          <w:marTop w:val="0"/>
          <w:marBottom w:val="0"/>
          <w:divBdr>
            <w:top w:val="none" w:sz="0" w:space="0" w:color="auto"/>
            <w:left w:val="none" w:sz="0" w:space="0" w:color="auto"/>
            <w:bottom w:val="none" w:sz="0" w:space="0" w:color="auto"/>
            <w:right w:val="none" w:sz="0" w:space="0" w:color="auto"/>
          </w:divBdr>
        </w:div>
        <w:div w:id="1710833669">
          <w:marLeft w:val="0"/>
          <w:marRight w:val="0"/>
          <w:marTop w:val="0"/>
          <w:marBottom w:val="0"/>
          <w:divBdr>
            <w:top w:val="none" w:sz="0" w:space="0" w:color="auto"/>
            <w:left w:val="none" w:sz="0" w:space="0" w:color="auto"/>
            <w:bottom w:val="none" w:sz="0" w:space="0" w:color="auto"/>
            <w:right w:val="none" w:sz="0" w:space="0" w:color="auto"/>
          </w:divBdr>
        </w:div>
        <w:div w:id="342173777">
          <w:marLeft w:val="0"/>
          <w:marRight w:val="0"/>
          <w:marTop w:val="0"/>
          <w:marBottom w:val="0"/>
          <w:divBdr>
            <w:top w:val="none" w:sz="0" w:space="0" w:color="auto"/>
            <w:left w:val="none" w:sz="0" w:space="0" w:color="auto"/>
            <w:bottom w:val="none" w:sz="0" w:space="0" w:color="auto"/>
            <w:right w:val="none" w:sz="0" w:space="0" w:color="auto"/>
          </w:divBdr>
        </w:div>
        <w:div w:id="1247765529">
          <w:marLeft w:val="0"/>
          <w:marRight w:val="0"/>
          <w:marTop w:val="0"/>
          <w:marBottom w:val="0"/>
          <w:divBdr>
            <w:top w:val="none" w:sz="0" w:space="0" w:color="auto"/>
            <w:left w:val="none" w:sz="0" w:space="0" w:color="auto"/>
            <w:bottom w:val="none" w:sz="0" w:space="0" w:color="auto"/>
            <w:right w:val="none" w:sz="0" w:space="0" w:color="auto"/>
          </w:divBdr>
        </w:div>
        <w:div w:id="697898757">
          <w:marLeft w:val="0"/>
          <w:marRight w:val="0"/>
          <w:marTop w:val="0"/>
          <w:marBottom w:val="0"/>
          <w:divBdr>
            <w:top w:val="none" w:sz="0" w:space="0" w:color="auto"/>
            <w:left w:val="none" w:sz="0" w:space="0" w:color="auto"/>
            <w:bottom w:val="none" w:sz="0" w:space="0" w:color="auto"/>
            <w:right w:val="none" w:sz="0" w:space="0" w:color="auto"/>
          </w:divBdr>
        </w:div>
        <w:div w:id="505637710">
          <w:marLeft w:val="0"/>
          <w:marRight w:val="0"/>
          <w:marTop w:val="0"/>
          <w:marBottom w:val="0"/>
          <w:divBdr>
            <w:top w:val="none" w:sz="0" w:space="0" w:color="auto"/>
            <w:left w:val="none" w:sz="0" w:space="0" w:color="auto"/>
            <w:bottom w:val="none" w:sz="0" w:space="0" w:color="auto"/>
            <w:right w:val="none" w:sz="0" w:space="0" w:color="auto"/>
          </w:divBdr>
        </w:div>
        <w:div w:id="1081485476">
          <w:marLeft w:val="0"/>
          <w:marRight w:val="0"/>
          <w:marTop w:val="0"/>
          <w:marBottom w:val="0"/>
          <w:divBdr>
            <w:top w:val="none" w:sz="0" w:space="0" w:color="auto"/>
            <w:left w:val="none" w:sz="0" w:space="0" w:color="auto"/>
            <w:bottom w:val="none" w:sz="0" w:space="0" w:color="auto"/>
            <w:right w:val="none" w:sz="0" w:space="0" w:color="auto"/>
          </w:divBdr>
        </w:div>
        <w:div w:id="840195042">
          <w:marLeft w:val="0"/>
          <w:marRight w:val="0"/>
          <w:marTop w:val="0"/>
          <w:marBottom w:val="0"/>
          <w:divBdr>
            <w:top w:val="none" w:sz="0" w:space="0" w:color="auto"/>
            <w:left w:val="none" w:sz="0" w:space="0" w:color="auto"/>
            <w:bottom w:val="none" w:sz="0" w:space="0" w:color="auto"/>
            <w:right w:val="none" w:sz="0" w:space="0" w:color="auto"/>
          </w:divBdr>
        </w:div>
        <w:div w:id="595020771">
          <w:marLeft w:val="0"/>
          <w:marRight w:val="0"/>
          <w:marTop w:val="0"/>
          <w:marBottom w:val="0"/>
          <w:divBdr>
            <w:top w:val="none" w:sz="0" w:space="0" w:color="auto"/>
            <w:left w:val="none" w:sz="0" w:space="0" w:color="auto"/>
            <w:bottom w:val="none" w:sz="0" w:space="0" w:color="auto"/>
            <w:right w:val="none" w:sz="0" w:space="0" w:color="auto"/>
          </w:divBdr>
        </w:div>
        <w:div w:id="1541674311">
          <w:marLeft w:val="0"/>
          <w:marRight w:val="0"/>
          <w:marTop w:val="0"/>
          <w:marBottom w:val="0"/>
          <w:divBdr>
            <w:top w:val="none" w:sz="0" w:space="0" w:color="auto"/>
            <w:left w:val="none" w:sz="0" w:space="0" w:color="auto"/>
            <w:bottom w:val="none" w:sz="0" w:space="0" w:color="auto"/>
            <w:right w:val="none" w:sz="0" w:space="0" w:color="auto"/>
          </w:divBdr>
        </w:div>
        <w:div w:id="1260061710">
          <w:marLeft w:val="0"/>
          <w:marRight w:val="0"/>
          <w:marTop w:val="0"/>
          <w:marBottom w:val="0"/>
          <w:divBdr>
            <w:top w:val="none" w:sz="0" w:space="0" w:color="auto"/>
            <w:left w:val="none" w:sz="0" w:space="0" w:color="auto"/>
            <w:bottom w:val="none" w:sz="0" w:space="0" w:color="auto"/>
            <w:right w:val="none" w:sz="0" w:space="0" w:color="auto"/>
          </w:divBdr>
        </w:div>
        <w:div w:id="151145527">
          <w:marLeft w:val="0"/>
          <w:marRight w:val="0"/>
          <w:marTop w:val="0"/>
          <w:marBottom w:val="0"/>
          <w:divBdr>
            <w:top w:val="none" w:sz="0" w:space="0" w:color="auto"/>
            <w:left w:val="none" w:sz="0" w:space="0" w:color="auto"/>
            <w:bottom w:val="none" w:sz="0" w:space="0" w:color="auto"/>
            <w:right w:val="none" w:sz="0" w:space="0" w:color="auto"/>
          </w:divBdr>
        </w:div>
        <w:div w:id="1982805018">
          <w:marLeft w:val="0"/>
          <w:marRight w:val="0"/>
          <w:marTop w:val="0"/>
          <w:marBottom w:val="0"/>
          <w:divBdr>
            <w:top w:val="none" w:sz="0" w:space="0" w:color="auto"/>
            <w:left w:val="none" w:sz="0" w:space="0" w:color="auto"/>
            <w:bottom w:val="none" w:sz="0" w:space="0" w:color="auto"/>
            <w:right w:val="none" w:sz="0" w:space="0" w:color="auto"/>
          </w:divBdr>
        </w:div>
      </w:divsChild>
    </w:div>
    <w:div w:id="1533500130">
      <w:bodyDiv w:val="1"/>
      <w:marLeft w:val="0"/>
      <w:marRight w:val="0"/>
      <w:marTop w:val="0"/>
      <w:marBottom w:val="0"/>
      <w:divBdr>
        <w:top w:val="none" w:sz="0" w:space="0" w:color="auto"/>
        <w:left w:val="none" w:sz="0" w:space="0" w:color="auto"/>
        <w:bottom w:val="none" w:sz="0" w:space="0" w:color="auto"/>
        <w:right w:val="none" w:sz="0" w:space="0" w:color="auto"/>
      </w:divBdr>
    </w:div>
    <w:div w:id="1538852405">
      <w:bodyDiv w:val="1"/>
      <w:marLeft w:val="0"/>
      <w:marRight w:val="0"/>
      <w:marTop w:val="0"/>
      <w:marBottom w:val="0"/>
      <w:divBdr>
        <w:top w:val="none" w:sz="0" w:space="0" w:color="auto"/>
        <w:left w:val="none" w:sz="0" w:space="0" w:color="auto"/>
        <w:bottom w:val="none" w:sz="0" w:space="0" w:color="auto"/>
        <w:right w:val="none" w:sz="0" w:space="0" w:color="auto"/>
      </w:divBdr>
      <w:divsChild>
        <w:div w:id="1072392187">
          <w:marLeft w:val="0"/>
          <w:marRight w:val="0"/>
          <w:marTop w:val="0"/>
          <w:marBottom w:val="0"/>
          <w:divBdr>
            <w:top w:val="none" w:sz="0" w:space="0" w:color="auto"/>
            <w:left w:val="none" w:sz="0" w:space="0" w:color="auto"/>
            <w:bottom w:val="none" w:sz="0" w:space="0" w:color="auto"/>
            <w:right w:val="none" w:sz="0" w:space="0" w:color="auto"/>
          </w:divBdr>
        </w:div>
        <w:div w:id="483619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6" ma:contentTypeDescription="Create a new document." ma:contentTypeScope="" ma:versionID="5c5271b6eea6cf06d8bd49b1980e8fd8">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164612495bc351ca287521813184f0e"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FEA1A6-A7E7-E344-809B-EA5D6319DF21}">
  <ds:schemaRefs>
    <ds:schemaRef ds:uri="http://schemas.openxmlformats.org/officeDocument/2006/bibliography"/>
  </ds:schemaRefs>
</ds:datastoreItem>
</file>

<file path=customXml/itemProps2.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4.xml><?xml version="1.0" encoding="utf-8"?>
<ds:datastoreItem xmlns:ds="http://schemas.openxmlformats.org/officeDocument/2006/customXml" ds:itemID="{0D351368-88AB-43D7-B428-A5FE51DEC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1447</Words>
  <Characters>8251</Characters>
  <Application>Microsoft Office Word</Application>
  <DocSecurity>0</DocSecurity>
  <Lines>68</Lines>
  <Paragraphs>19</Paragraphs>
  <ScaleCrop>false</ScaleCrop>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Fynn Kiley</cp:lastModifiedBy>
  <cp:revision>206</cp:revision>
  <dcterms:created xsi:type="dcterms:W3CDTF">2021-02-11T12:51:00Z</dcterms:created>
  <dcterms:modified xsi:type="dcterms:W3CDTF">2025-06-19T14:56:00Z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