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EF8B9" w14:textId="77777777" w:rsidR="001E5473" w:rsidRPr="007F4A1A" w:rsidRDefault="001E5473" w:rsidP="001E5473">
      <w:pPr>
        <w:shd w:val="clear" w:color="auto" w:fill="2B579A"/>
        <w:spacing w:after="146"/>
        <w:ind w:left="218" w:firstLine="0"/>
        <w:rPr>
          <w:color w:val="FFFFFF"/>
          <w:sz w:val="72"/>
        </w:rPr>
      </w:pPr>
      <w:r w:rsidRPr="007F4A1A">
        <w:rPr>
          <w:color w:val="FFFFFF"/>
          <w:sz w:val="72"/>
        </w:rPr>
        <w:t xml:space="preserve">Energy System Modelling Using </w:t>
      </w:r>
      <w:proofErr w:type="spellStart"/>
      <w:r w:rsidRPr="007F4A1A">
        <w:rPr>
          <w:color w:val="FFFFFF"/>
          <w:sz w:val="72"/>
        </w:rPr>
        <w:t>OSeMOSYS</w:t>
      </w:r>
      <w:proofErr w:type="spellEnd"/>
    </w:p>
    <w:p w14:paraId="107DE2E1" w14:textId="77777777" w:rsidR="00E47E83" w:rsidRDefault="00A36355">
      <w:pPr>
        <w:shd w:val="clear" w:color="auto" w:fill="2B579A"/>
        <w:spacing w:after="146" w:line="259" w:lineRule="auto"/>
        <w:ind w:left="218" w:firstLine="0"/>
        <w:jc w:val="left"/>
      </w:pPr>
      <w:r>
        <w:rPr>
          <w:color w:val="FFFFFF"/>
          <w:sz w:val="36"/>
        </w:rPr>
        <w:t xml:space="preserve">Hands-on 7 </w:t>
      </w:r>
    </w:p>
    <w:p w14:paraId="51B141C7" w14:textId="77777777" w:rsidR="00C33EB0" w:rsidRPr="000719FA" w:rsidRDefault="00C33EB0" w:rsidP="00C33EB0">
      <w:pPr>
        <w:ind w:left="0" w:right="51" w:firstLine="0"/>
        <w:rPr>
          <w:i/>
          <w:iCs/>
        </w:rPr>
      </w:pPr>
      <w:r w:rsidRPr="000719FA">
        <w:rPr>
          <w:i/>
          <w:iCs/>
        </w:rPr>
        <w:t xml:space="preserve">Please use the following citation for:  </w:t>
      </w:r>
    </w:p>
    <w:p w14:paraId="18355B44" w14:textId="77777777" w:rsidR="00C33EB0" w:rsidRDefault="00C33EB0" w:rsidP="00C33EB0">
      <w:pPr>
        <w:numPr>
          <w:ilvl w:val="0"/>
          <w:numId w:val="4"/>
        </w:numPr>
        <w:spacing w:after="138" w:line="259" w:lineRule="auto"/>
        <w:ind w:hanging="415"/>
        <w:jc w:val="left"/>
      </w:pPr>
      <w:r>
        <w:rPr>
          <w:b/>
        </w:rPr>
        <w:t>This exercise</w:t>
      </w:r>
      <w:r>
        <w:t xml:space="preserve"> </w:t>
      </w:r>
    </w:p>
    <w:p w14:paraId="51FB0FBA" w14:textId="2F290734" w:rsidR="00C33EB0" w:rsidRDefault="00C33EB0" w:rsidP="00C33EB0">
      <w:pPr>
        <w:spacing w:after="0"/>
        <w:ind w:left="0" w:right="51" w:firstLine="0"/>
        <w:rPr>
          <w:color w:val="000000" w:themeColor="text1"/>
        </w:rPr>
      </w:pPr>
      <w:r w:rsidRPr="00DB55B7">
        <w:rPr>
          <w:color w:val="000000" w:themeColor="text1"/>
          <w:lang w:val="es-CO"/>
        </w:rPr>
        <w:t>Plazas-Niño, F., Alexander, K. (202</w:t>
      </w:r>
      <w:r>
        <w:rPr>
          <w:color w:val="000000" w:themeColor="text1"/>
          <w:lang w:val="es-CO"/>
        </w:rPr>
        <w:t>5</w:t>
      </w:r>
      <w:r w:rsidRPr="00DB55B7">
        <w:rPr>
          <w:color w:val="000000" w:themeColor="text1"/>
          <w:lang w:val="es-CO"/>
        </w:rPr>
        <w:t xml:space="preserve">, </w:t>
      </w:r>
      <w:proofErr w:type="spellStart"/>
      <w:r>
        <w:rPr>
          <w:color w:val="000000" w:themeColor="text1"/>
          <w:lang w:val="es-CO"/>
        </w:rPr>
        <w:t>February</w:t>
      </w:r>
      <w:proofErr w:type="spellEnd"/>
      <w:r w:rsidRPr="00DB55B7">
        <w:rPr>
          <w:color w:val="000000" w:themeColor="text1"/>
          <w:lang w:val="es-CO"/>
        </w:rPr>
        <w:t xml:space="preserve">). </w:t>
      </w:r>
      <w:r w:rsidRPr="00FC5DE8">
        <w:rPr>
          <w:color w:val="000000" w:themeColor="text1"/>
        </w:rPr>
        <w:t xml:space="preserve">Hands-on </w:t>
      </w:r>
      <w:r>
        <w:rPr>
          <w:color w:val="000000" w:themeColor="text1"/>
        </w:rPr>
        <w:t>7</w:t>
      </w:r>
      <w:r w:rsidRPr="00FC5DE8">
        <w:rPr>
          <w:color w:val="000000" w:themeColor="text1"/>
        </w:rPr>
        <w:t xml:space="preserve">: Energy </w:t>
      </w:r>
      <w:r>
        <w:rPr>
          <w:color w:val="000000" w:themeColor="text1"/>
        </w:rPr>
        <w:t>System</w:t>
      </w:r>
      <w:r w:rsidRPr="00FC5DE8">
        <w:rPr>
          <w:color w:val="000000" w:themeColor="text1"/>
        </w:rPr>
        <w:t xml:space="preserve"> Modelling</w:t>
      </w:r>
      <w:r>
        <w:rPr>
          <w:color w:val="000000" w:themeColor="text1"/>
        </w:rPr>
        <w:t xml:space="preserve"> Using </w:t>
      </w:r>
      <w:proofErr w:type="spellStart"/>
      <w:r>
        <w:rPr>
          <w:color w:val="000000" w:themeColor="text1"/>
        </w:rPr>
        <w:t>OSeMOSYS</w:t>
      </w:r>
      <w:proofErr w:type="spellEnd"/>
      <w:r w:rsidRPr="00FC5DE8">
        <w:rPr>
          <w:color w:val="000000" w:themeColor="text1"/>
        </w:rPr>
        <w:t xml:space="preserve"> (Version </w:t>
      </w:r>
      <w:r>
        <w:rPr>
          <w:color w:val="000000" w:themeColor="text1"/>
        </w:rPr>
        <w:t>1</w:t>
      </w:r>
      <w:r w:rsidRPr="00FC5DE8">
        <w:rPr>
          <w:color w:val="000000" w:themeColor="text1"/>
        </w:rPr>
        <w:t xml:space="preserve">.0.). </w:t>
      </w:r>
      <w:r>
        <w:rPr>
          <w:color w:val="000000" w:themeColor="text1"/>
        </w:rPr>
        <w:t xml:space="preserve">Climate Compatible Growth. DOI: </w:t>
      </w:r>
      <w:r w:rsidRPr="00C33EB0">
        <w:rPr>
          <w:color w:val="000000" w:themeColor="text1"/>
        </w:rPr>
        <w:t>10.5281/zenodo.14871306</w:t>
      </w:r>
    </w:p>
    <w:p w14:paraId="27972C1D" w14:textId="77777777" w:rsidR="00C33EB0" w:rsidRPr="00CB3887" w:rsidRDefault="00C33EB0" w:rsidP="00C33EB0">
      <w:pPr>
        <w:spacing w:after="0"/>
        <w:ind w:left="0" w:right="51" w:firstLine="0"/>
        <w:rPr>
          <w:highlight w:val="yellow"/>
        </w:rPr>
      </w:pPr>
    </w:p>
    <w:p w14:paraId="6D840A55" w14:textId="77777777" w:rsidR="00C33EB0" w:rsidRPr="00E003CD" w:rsidRDefault="00C33EB0" w:rsidP="00C33EB0">
      <w:pPr>
        <w:numPr>
          <w:ilvl w:val="0"/>
          <w:numId w:val="4"/>
        </w:numPr>
        <w:spacing w:after="138" w:line="259" w:lineRule="auto"/>
        <w:ind w:hanging="415"/>
        <w:jc w:val="left"/>
      </w:pPr>
      <w:proofErr w:type="spellStart"/>
      <w:r>
        <w:rPr>
          <w:b/>
        </w:rPr>
        <w:t>OSeMOSYS</w:t>
      </w:r>
      <w:proofErr w:type="spellEnd"/>
      <w:r>
        <w:rPr>
          <w:b/>
        </w:rPr>
        <w:t xml:space="preserve"> UI software</w:t>
      </w:r>
    </w:p>
    <w:p w14:paraId="7D8D48C0" w14:textId="77777777" w:rsidR="00C33EB0" w:rsidRDefault="00C33EB0" w:rsidP="00C33EB0">
      <w:pPr>
        <w:spacing w:after="138" w:line="259" w:lineRule="auto"/>
        <w:ind w:left="0" w:firstLine="0"/>
      </w:pPr>
      <w:bookmarkStart w:id="0" w:name="_Hlk177570074"/>
      <w:r w:rsidRPr="00B0463A">
        <w:t>Climate Compatible Growth. (</w:t>
      </w:r>
      <w:r>
        <w:t>2024</w:t>
      </w:r>
      <w:r w:rsidRPr="00B0463A">
        <w:t>). MUIO (Version v</w:t>
      </w:r>
      <w:r>
        <w:t>5</w:t>
      </w:r>
      <w:r w:rsidRPr="00B0463A">
        <w:t xml:space="preserve">.0.0). GitHub. </w:t>
      </w:r>
      <w:bookmarkEnd w:id="0"/>
      <w:r>
        <w:fldChar w:fldCharType="begin"/>
      </w:r>
      <w:r>
        <w:instrText>HYPERLINK "</w:instrText>
      </w:r>
      <w:r w:rsidRPr="00FA4BB6">
        <w:instrText>https://github.com/OSeMOSYS/MUIO/releases</w:instrText>
      </w:r>
      <w:r>
        <w:instrText>"</w:instrText>
      </w:r>
      <w:r>
        <w:fldChar w:fldCharType="separate"/>
      </w:r>
      <w:r w:rsidRPr="003E11B0">
        <w:rPr>
          <w:rStyle w:val="Hyperlink"/>
        </w:rPr>
        <w:t>https://github.com/OSeMOSYS/MUIO/releases</w:t>
      </w:r>
      <w:r>
        <w:fldChar w:fldCharType="end"/>
      </w:r>
    </w:p>
    <w:p w14:paraId="2C16D5C0" w14:textId="403180F0" w:rsidR="00E47E83" w:rsidRDefault="00A36355">
      <w:pPr>
        <w:spacing w:after="694"/>
        <w:ind w:left="-5" w:right="213"/>
      </w:pPr>
      <w:r>
        <w:t xml:space="preserve">____________________________________________________________________________ </w:t>
      </w:r>
    </w:p>
    <w:p w14:paraId="0312F0DC" w14:textId="77777777" w:rsidR="00E47E83" w:rsidRDefault="00A36355">
      <w:pPr>
        <w:pStyle w:val="Heading1"/>
        <w:ind w:left="-5"/>
      </w:pPr>
      <w:r>
        <w:t xml:space="preserve">Learning outcomes </w:t>
      </w:r>
    </w:p>
    <w:p w14:paraId="08AEDC13"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33229B12" wp14:editId="51A3CF93">
                <wp:extent cx="5984241" cy="28575"/>
                <wp:effectExtent l="0" t="0" r="0" b="0"/>
                <wp:docPr id="2029" name="Group 202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5" name="Shape 2365"/>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2029" style="width:471.2pt;height:2.25pt;mso-position-horizontal-relative:char;mso-position-vertical-relative:line" coordsize="59842,285">
                <v:shape id="Shape 2366" style="position:absolute;width:59842;height:285;left:0;top:0;" coordsize="5984241,28575" path="m0,0l5984241,0l5984241,28575l0,28575l0,0">
                  <v:stroke weight="0pt" endcap="flat" joinstyle="round" on="false" color="#000000" opacity="0"/>
                  <v:fill on="true" color="#2b579a"/>
                </v:shape>
              </v:group>
            </w:pict>
          </mc:Fallback>
        </mc:AlternateContent>
      </w:r>
    </w:p>
    <w:p w14:paraId="373D8891" w14:textId="312419A7" w:rsidR="00E47E83" w:rsidRDefault="00A36355">
      <w:pPr>
        <w:ind w:left="-5" w:right="213"/>
      </w:pPr>
      <w:r>
        <w:t xml:space="preserve">By the end of this exercise, you will be able to represent the following in </w:t>
      </w:r>
      <w:proofErr w:type="spellStart"/>
      <w:r w:rsidR="00D938F9">
        <w:t>OSeMOSYS</w:t>
      </w:r>
      <w:proofErr w:type="spellEnd"/>
      <w:r>
        <w:t xml:space="preserve">:  </w:t>
      </w:r>
    </w:p>
    <w:p w14:paraId="4EACEDF8" w14:textId="77777777" w:rsidR="00E47E83" w:rsidRDefault="00A36355">
      <w:pPr>
        <w:numPr>
          <w:ilvl w:val="0"/>
          <w:numId w:val="2"/>
        </w:numPr>
        <w:ind w:right="213" w:hanging="245"/>
      </w:pPr>
      <w:r>
        <w:t xml:space="preserve">Solar power plants and the solar primary supply technology </w:t>
      </w:r>
    </w:p>
    <w:p w14:paraId="5B3222B3" w14:textId="77777777" w:rsidR="00E47E83" w:rsidRDefault="00A36355">
      <w:pPr>
        <w:numPr>
          <w:ilvl w:val="0"/>
          <w:numId w:val="2"/>
        </w:numPr>
        <w:ind w:right="213" w:hanging="245"/>
      </w:pPr>
      <w:r>
        <w:t xml:space="preserve">Wind power plants and the wind primary supply technology </w:t>
      </w:r>
    </w:p>
    <w:p w14:paraId="54A31521" w14:textId="77777777" w:rsidR="001E5473" w:rsidRDefault="001E5473">
      <w:pPr>
        <w:pStyle w:val="Heading1"/>
        <w:ind w:left="-5"/>
      </w:pPr>
    </w:p>
    <w:p w14:paraId="19212066" w14:textId="77777777" w:rsidR="001E5473" w:rsidRPr="001E5473" w:rsidRDefault="001E5473" w:rsidP="001E5473">
      <w:pPr>
        <w:rPr>
          <w:lang w:val="en-GB" w:eastAsia="en-GB" w:bidi="ar-SA"/>
        </w:rPr>
      </w:pPr>
    </w:p>
    <w:p w14:paraId="2D6A248A" w14:textId="517D729F" w:rsidR="00E47E83" w:rsidRDefault="00A36355">
      <w:pPr>
        <w:pStyle w:val="Heading1"/>
        <w:ind w:left="-5"/>
      </w:pPr>
      <w:r>
        <w:lastRenderedPageBreak/>
        <w:t xml:space="preserve">Add Solar and Wind Technologies </w:t>
      </w:r>
    </w:p>
    <w:p w14:paraId="5C08911B"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145F2E48" wp14:editId="227F434B">
                <wp:extent cx="5984241" cy="28575"/>
                <wp:effectExtent l="0" t="0" r="0" b="0"/>
                <wp:docPr id="1955" name="Group 1955"/>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7" name="Shape 2367"/>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955" style="width:471.2pt;height:2.25pt;mso-position-horizontal-relative:char;mso-position-vertical-relative:line" coordsize="59842,285">
                <v:shape id="Shape 2368" style="position:absolute;width:59842;height:285;left:0;top:0;" coordsize="5984241,28575" path="m0,0l5984241,0l5984241,28575l0,28575l0,0">
                  <v:stroke weight="0pt" endcap="flat" joinstyle="round" on="false" color="#000000" opacity="0"/>
                  <v:fill on="true" color="#2b579a"/>
                </v:shape>
              </v:group>
            </w:pict>
          </mc:Fallback>
        </mc:AlternateContent>
      </w:r>
    </w:p>
    <w:p w14:paraId="4FB3A3E1" w14:textId="3752C63B" w:rsidR="00E47E83" w:rsidRDefault="00A36355">
      <w:pPr>
        <w:spacing w:after="99"/>
        <w:ind w:left="-5" w:right="213"/>
      </w:pPr>
      <w:r>
        <w:t xml:space="preserve">In this Hands-on we will add </w:t>
      </w:r>
      <w:r w:rsidR="007C1FB4">
        <w:rPr>
          <w:b/>
          <w:bCs/>
        </w:rPr>
        <w:t>4</w:t>
      </w:r>
      <w:r w:rsidRPr="00D938F9">
        <w:rPr>
          <w:b/>
          <w:bCs/>
        </w:rPr>
        <w:t xml:space="preserve"> technologies</w:t>
      </w:r>
      <w:r>
        <w:t xml:space="preserve"> in total: </w:t>
      </w:r>
      <w:r w:rsidR="007C1FB4">
        <w:t>2</w:t>
      </w:r>
      <w:r>
        <w:t xml:space="preserve"> power plants (PWRSOL, PWRWND) and </w:t>
      </w:r>
      <w:r w:rsidR="00D938F9">
        <w:t>2</w:t>
      </w:r>
      <w:r>
        <w:t xml:space="preserve"> primary supply technologies (MINSOL, MINWND). </w:t>
      </w:r>
      <w:r w:rsidRPr="00894833">
        <w:rPr>
          <w:b/>
          <w:bCs/>
        </w:rPr>
        <w:t>Two</w:t>
      </w:r>
      <w:r>
        <w:t xml:space="preserve"> new fuels </w:t>
      </w:r>
      <w:r w:rsidR="00D938F9" w:rsidRPr="00D938F9">
        <w:rPr>
          <w:b/>
          <w:bCs/>
        </w:rPr>
        <w:t>(commodities)</w:t>
      </w:r>
      <w:r w:rsidR="00D938F9">
        <w:t xml:space="preserve"> </w:t>
      </w:r>
      <w:r>
        <w:t xml:space="preserve">will be added to the model: SOL (Solar energy) and WND (Wind energy). We will build the highlighted parts of the </w:t>
      </w:r>
      <w:r w:rsidRPr="007C1FB4">
        <w:rPr>
          <w:color w:val="auto"/>
        </w:rPr>
        <w:t>RES</w:t>
      </w:r>
      <w:r w:rsidR="007C1FB4" w:rsidRPr="007C1FB4">
        <w:rPr>
          <w:color w:val="auto"/>
        </w:rPr>
        <w:t xml:space="preserve"> </w:t>
      </w:r>
      <w:r w:rsidR="007C1FB4">
        <w:t xml:space="preserve">below. </w:t>
      </w:r>
      <w:r w:rsidR="007C1FB4" w:rsidRPr="00A1386D">
        <w:rPr>
          <w:b/>
          <w:bCs/>
        </w:rPr>
        <w:t>Note:</w:t>
      </w:r>
      <w:r w:rsidR="007C1FB4">
        <w:t xml:space="preserve"> Update your RES in diagrams.net.</w:t>
      </w:r>
    </w:p>
    <w:p w14:paraId="07C3D8FF" w14:textId="77777777" w:rsidR="001A2C4A" w:rsidRDefault="001A2C4A">
      <w:pPr>
        <w:spacing w:after="99"/>
        <w:ind w:left="-5" w:right="213"/>
      </w:pPr>
    </w:p>
    <w:p w14:paraId="2A4BFF8D" w14:textId="5871E967" w:rsidR="007C1FB4" w:rsidRDefault="00155B9D">
      <w:pPr>
        <w:spacing w:after="99"/>
        <w:ind w:left="-5" w:right="213"/>
      </w:pPr>
      <w:r>
        <w:rPr>
          <w:noProof/>
        </w:rPr>
        <w:drawing>
          <wp:inline distT="0" distB="0" distL="0" distR="0" wp14:anchorId="727BEAB9" wp14:editId="5F251BA0">
            <wp:extent cx="6252845" cy="3996980"/>
            <wp:effectExtent l="0" t="0" r="0" b="3810"/>
            <wp:docPr id="6087105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654" cy="4005168"/>
                    </a:xfrm>
                    <a:prstGeom prst="rect">
                      <a:avLst/>
                    </a:prstGeom>
                    <a:noFill/>
                  </pic:spPr>
                </pic:pic>
              </a:graphicData>
            </a:graphic>
          </wp:inline>
        </w:drawing>
      </w:r>
    </w:p>
    <w:p w14:paraId="0F5ECE1D" w14:textId="77777777" w:rsidR="007C1FB4" w:rsidRDefault="007C1FB4">
      <w:pPr>
        <w:spacing w:after="99"/>
        <w:ind w:left="-5" w:right="213"/>
      </w:pPr>
    </w:p>
    <w:p w14:paraId="29487FC3" w14:textId="30E6CE64" w:rsidR="001A2C4A" w:rsidRPr="00623B94" w:rsidRDefault="001A2C4A" w:rsidP="001A2C4A">
      <w:pPr>
        <w:spacing w:after="161"/>
        <w:ind w:left="0" w:firstLine="0"/>
        <w:rPr>
          <w:color w:val="000000" w:themeColor="text1"/>
        </w:rPr>
      </w:pPr>
      <w:r w:rsidRPr="00D24D6F">
        <w:rPr>
          <w:b/>
          <w:bCs/>
          <w:color w:val="FF0000"/>
        </w:rPr>
        <w:t>IMPORTANT</w:t>
      </w:r>
      <w:r w:rsidRPr="00623B94">
        <w:rPr>
          <w:b/>
          <w:bCs/>
          <w:color w:val="000000" w:themeColor="text1"/>
        </w:rPr>
        <w:t>:</w:t>
      </w:r>
      <w:r w:rsidRPr="00623B94">
        <w:rPr>
          <w:color w:val="000000" w:themeColor="text1"/>
        </w:rPr>
        <w:t xml:space="preserve"> Before you can do anything else, you must copy the model and rename it in the same way you have before</w:t>
      </w:r>
      <w:r>
        <w:rPr>
          <w:color w:val="000000" w:themeColor="text1"/>
        </w:rPr>
        <w:t xml:space="preserve"> (OSeHO7 this time)</w:t>
      </w:r>
      <w:r w:rsidRPr="00623B94">
        <w:rPr>
          <w:color w:val="000000" w:themeColor="text1"/>
        </w:rPr>
        <w:t>.</w:t>
      </w:r>
    </w:p>
    <w:p w14:paraId="78BA973A" w14:textId="77777777" w:rsidR="001A2C4A" w:rsidRDefault="001A2C4A">
      <w:pPr>
        <w:spacing w:after="99"/>
        <w:ind w:left="-5" w:right="213"/>
      </w:pPr>
    </w:p>
    <w:p w14:paraId="39A2DE3B" w14:textId="101373F8" w:rsidR="00E47E83" w:rsidRDefault="001A2C4A" w:rsidP="001A2C4A">
      <w:pPr>
        <w:spacing w:after="92" w:line="259" w:lineRule="auto"/>
        <w:ind w:left="-1" w:firstLine="0"/>
        <w:jc w:val="left"/>
      </w:pPr>
      <w:r w:rsidRPr="001A2C4A">
        <w:lastRenderedPageBreak/>
        <w:t>We will add the new technologies and commodities using the same steps covered in hands-on exercises 5 and 6.</w:t>
      </w:r>
      <w:r w:rsidR="00A36355">
        <w:t xml:space="preserve"> </w:t>
      </w:r>
    </w:p>
    <w:p w14:paraId="38346210" w14:textId="1C0BA26F" w:rsidR="00E47E83" w:rsidRPr="0042004C" w:rsidRDefault="00A36355">
      <w:pPr>
        <w:spacing w:after="195"/>
        <w:ind w:left="-5" w:right="213"/>
        <w:rPr>
          <w:color w:val="000000" w:themeColor="text1"/>
        </w:rPr>
      </w:pPr>
      <w:r w:rsidRPr="0042004C">
        <w:rPr>
          <w:b/>
          <w:color w:val="FF0000"/>
        </w:rPr>
        <w:t>Try it</w:t>
      </w:r>
      <w:r w:rsidRPr="0042004C">
        <w:rPr>
          <w:color w:val="FF0000"/>
        </w:rPr>
        <w:t xml:space="preserve">: </w:t>
      </w:r>
      <w:r w:rsidR="00EA3F12">
        <w:rPr>
          <w:color w:val="000000" w:themeColor="text1"/>
        </w:rPr>
        <w:t>A</w:t>
      </w:r>
      <w:r w:rsidRPr="0042004C">
        <w:rPr>
          <w:color w:val="000000" w:themeColor="text1"/>
        </w:rPr>
        <w:t xml:space="preserve">dd </w:t>
      </w:r>
      <w:r w:rsidR="001A2C4A">
        <w:rPr>
          <w:color w:val="000000" w:themeColor="text1"/>
        </w:rPr>
        <w:t>4</w:t>
      </w:r>
      <w:r w:rsidRPr="0042004C">
        <w:rPr>
          <w:color w:val="000000" w:themeColor="text1"/>
        </w:rPr>
        <w:t xml:space="preserve"> new technologies using the </w:t>
      </w:r>
      <w:hyperlink r:id="rId8" w:history="1">
        <w:r w:rsidR="001A2C4A" w:rsidRPr="003F29D5">
          <w:rPr>
            <w:rStyle w:val="Hyperlink"/>
            <w:highlight w:val="yellow"/>
          </w:rPr>
          <w:t>Data Preparation File OSeHO7.</w:t>
        </w:r>
      </w:hyperlink>
    </w:p>
    <w:p w14:paraId="4CA2D77A" w14:textId="182A43FC" w:rsidR="00E47E83" w:rsidRPr="0042004C" w:rsidRDefault="00A36355">
      <w:pPr>
        <w:numPr>
          <w:ilvl w:val="0"/>
          <w:numId w:val="3"/>
        </w:numPr>
        <w:spacing w:after="40"/>
        <w:ind w:right="213" w:hanging="360"/>
        <w:rPr>
          <w:color w:val="000000" w:themeColor="text1"/>
        </w:rPr>
      </w:pPr>
      <w:r w:rsidRPr="0042004C">
        <w:rPr>
          <w:b/>
          <w:color w:val="000000" w:themeColor="text1"/>
        </w:rPr>
        <w:t xml:space="preserve">MINSOL – </w:t>
      </w:r>
      <w:r w:rsidRPr="0042004C">
        <w:rPr>
          <w:color w:val="000000" w:themeColor="text1"/>
        </w:rPr>
        <w:t xml:space="preserve">Solar </w:t>
      </w:r>
      <w:r w:rsidR="00C004A6">
        <w:rPr>
          <w:color w:val="000000" w:themeColor="text1"/>
        </w:rPr>
        <w:t>Source</w:t>
      </w:r>
      <w:r w:rsidRPr="0042004C">
        <w:rPr>
          <w:b/>
          <w:color w:val="000000" w:themeColor="text1"/>
        </w:rPr>
        <w:t xml:space="preserve"> </w:t>
      </w:r>
    </w:p>
    <w:p w14:paraId="1E315118" w14:textId="250315ED" w:rsidR="00E47E83" w:rsidRPr="0042004C" w:rsidRDefault="00A36355">
      <w:pPr>
        <w:numPr>
          <w:ilvl w:val="0"/>
          <w:numId w:val="3"/>
        </w:numPr>
        <w:spacing w:after="40"/>
        <w:ind w:right="213" w:hanging="360"/>
        <w:rPr>
          <w:color w:val="000000" w:themeColor="text1"/>
        </w:rPr>
      </w:pPr>
      <w:r w:rsidRPr="0042004C">
        <w:rPr>
          <w:b/>
          <w:color w:val="000000" w:themeColor="text1"/>
        </w:rPr>
        <w:t xml:space="preserve">MINWND – </w:t>
      </w:r>
      <w:r w:rsidRPr="0042004C">
        <w:rPr>
          <w:color w:val="000000" w:themeColor="text1"/>
        </w:rPr>
        <w:t xml:space="preserve">Wind </w:t>
      </w:r>
      <w:r w:rsidR="00C004A6">
        <w:rPr>
          <w:color w:val="000000" w:themeColor="text1"/>
        </w:rPr>
        <w:t>Source</w:t>
      </w:r>
    </w:p>
    <w:p w14:paraId="6500BD2A" w14:textId="7B3216A1" w:rsidR="00E47E83" w:rsidRPr="0042004C" w:rsidRDefault="00A36355">
      <w:pPr>
        <w:numPr>
          <w:ilvl w:val="0"/>
          <w:numId w:val="3"/>
        </w:numPr>
        <w:spacing w:after="35"/>
        <w:ind w:right="213" w:hanging="360"/>
        <w:rPr>
          <w:color w:val="000000" w:themeColor="text1"/>
        </w:rPr>
      </w:pPr>
      <w:r w:rsidRPr="0042004C">
        <w:rPr>
          <w:b/>
          <w:color w:val="000000" w:themeColor="text1"/>
        </w:rPr>
        <w:t xml:space="preserve">PWRSOL – </w:t>
      </w:r>
      <w:r w:rsidRPr="0042004C">
        <w:rPr>
          <w:color w:val="000000" w:themeColor="text1"/>
        </w:rPr>
        <w:t>Solar</w:t>
      </w:r>
      <w:r w:rsidR="001E5473">
        <w:rPr>
          <w:color w:val="000000" w:themeColor="text1"/>
        </w:rPr>
        <w:t xml:space="preserve"> PV</w:t>
      </w:r>
      <w:r w:rsidRPr="0042004C">
        <w:rPr>
          <w:color w:val="000000" w:themeColor="text1"/>
        </w:rPr>
        <w:t xml:space="preserve"> Power Plant</w:t>
      </w:r>
      <w:r w:rsidRPr="0042004C">
        <w:rPr>
          <w:b/>
          <w:color w:val="000000" w:themeColor="text1"/>
        </w:rPr>
        <w:t xml:space="preserve"> </w:t>
      </w:r>
    </w:p>
    <w:p w14:paraId="3C45F28A" w14:textId="3209154D" w:rsidR="00C3117F" w:rsidRDefault="00A36355" w:rsidP="001E5473">
      <w:pPr>
        <w:numPr>
          <w:ilvl w:val="0"/>
          <w:numId w:val="3"/>
        </w:numPr>
        <w:spacing w:after="0"/>
        <w:ind w:right="213" w:hanging="360"/>
        <w:rPr>
          <w:color w:val="000000" w:themeColor="text1"/>
        </w:rPr>
      </w:pPr>
      <w:r w:rsidRPr="0042004C">
        <w:rPr>
          <w:b/>
          <w:color w:val="000000" w:themeColor="text1"/>
        </w:rPr>
        <w:t xml:space="preserve">PWRWND – </w:t>
      </w:r>
      <w:r w:rsidR="001E5473" w:rsidRPr="001E5473">
        <w:rPr>
          <w:bCs/>
          <w:color w:val="000000" w:themeColor="text1"/>
        </w:rPr>
        <w:t xml:space="preserve">Onshore </w:t>
      </w:r>
      <w:r w:rsidRPr="0042004C">
        <w:rPr>
          <w:color w:val="000000" w:themeColor="text1"/>
        </w:rPr>
        <w:t>Wind Power Plant</w:t>
      </w:r>
    </w:p>
    <w:p w14:paraId="3981FB10" w14:textId="77777777" w:rsidR="001A2C4A" w:rsidRPr="001E5473" w:rsidRDefault="001A2C4A" w:rsidP="001A2C4A">
      <w:pPr>
        <w:spacing w:after="0"/>
        <w:ind w:left="721" w:right="213" w:firstLine="0"/>
        <w:rPr>
          <w:color w:val="000000" w:themeColor="text1"/>
        </w:rPr>
      </w:pPr>
    </w:p>
    <w:p w14:paraId="2701CB57" w14:textId="26638776" w:rsidR="00E47E83" w:rsidRPr="00C3117F" w:rsidRDefault="00A36355" w:rsidP="00C3117F">
      <w:pPr>
        <w:ind w:right="213"/>
        <w:rPr>
          <w:color w:val="000000" w:themeColor="text1"/>
        </w:rPr>
      </w:pPr>
      <w:r w:rsidRPr="00C3117F">
        <w:rPr>
          <w:color w:val="000000" w:themeColor="text1"/>
        </w:rPr>
        <w:t xml:space="preserve">Repeat the same steps shown for Primary Supply Technology and Power Plants in </w:t>
      </w:r>
      <w:r w:rsidR="006E5FE5" w:rsidRPr="00C3117F">
        <w:rPr>
          <w:b/>
          <w:color w:val="000000" w:themeColor="text1"/>
        </w:rPr>
        <w:t>Hands-on</w:t>
      </w:r>
      <w:r w:rsidRPr="00C3117F">
        <w:rPr>
          <w:b/>
          <w:color w:val="000000" w:themeColor="text1"/>
        </w:rPr>
        <w:t xml:space="preserve"> 6. </w:t>
      </w:r>
      <w:r w:rsidR="00F161D3" w:rsidRPr="00C3117F">
        <w:rPr>
          <w:b/>
          <w:color w:val="000000" w:themeColor="text1"/>
        </w:rPr>
        <w:t xml:space="preserve"> </w:t>
      </w:r>
      <w:r w:rsidRPr="00C3117F">
        <w:rPr>
          <w:color w:val="FF0000"/>
        </w:rPr>
        <w:t xml:space="preserve">Don’t forget to add </w:t>
      </w:r>
      <w:r w:rsidRPr="00C3117F">
        <w:rPr>
          <w:b/>
          <w:color w:val="FF0000"/>
        </w:rPr>
        <w:t>Capacity Factors</w:t>
      </w:r>
      <w:r w:rsidRPr="00C3117F">
        <w:rPr>
          <w:color w:val="FF0000"/>
        </w:rPr>
        <w:t xml:space="preserve">! </w:t>
      </w:r>
      <w:r w:rsidRPr="00C3117F">
        <w:rPr>
          <w:color w:val="000000" w:themeColor="text1"/>
        </w:rPr>
        <w:t>And of course, two new Commodities in</w:t>
      </w:r>
      <w:r w:rsidR="0042004C" w:rsidRPr="00C3117F">
        <w:rPr>
          <w:color w:val="000000" w:themeColor="text1"/>
        </w:rPr>
        <w:t>to the model config page</w:t>
      </w:r>
      <w:r w:rsidRPr="00C3117F">
        <w:rPr>
          <w:color w:val="000000" w:themeColor="text1"/>
        </w:rPr>
        <w:t xml:space="preserve">: </w:t>
      </w:r>
      <w:r w:rsidRPr="00C3117F">
        <w:rPr>
          <w:b/>
          <w:color w:val="000000" w:themeColor="text1"/>
        </w:rPr>
        <w:t>SOL</w:t>
      </w:r>
      <w:r w:rsidRPr="00C3117F">
        <w:rPr>
          <w:color w:val="000000" w:themeColor="text1"/>
        </w:rPr>
        <w:t xml:space="preserve"> and </w:t>
      </w:r>
      <w:r w:rsidRPr="00C3117F">
        <w:rPr>
          <w:b/>
          <w:color w:val="000000" w:themeColor="text1"/>
        </w:rPr>
        <w:t>WND</w:t>
      </w:r>
      <w:r w:rsidRPr="00C3117F">
        <w:rPr>
          <w:color w:val="000000" w:themeColor="text1"/>
        </w:rPr>
        <w:t xml:space="preserve">! </w:t>
      </w:r>
    </w:p>
    <w:p w14:paraId="2DD7310E" w14:textId="1CE6F216" w:rsidR="00F40D71" w:rsidRDefault="00C5355F" w:rsidP="00CC71C7">
      <w:pPr>
        <w:spacing w:after="0" w:line="259" w:lineRule="auto"/>
      </w:pPr>
      <w:r>
        <w:rPr>
          <w:noProof/>
        </w:rPr>
        <w:drawing>
          <wp:inline distT="0" distB="0" distL="0" distR="0" wp14:anchorId="254487AF" wp14:editId="2B398A64">
            <wp:extent cx="6059805" cy="3220829"/>
            <wp:effectExtent l="0" t="0" r="0" b="0"/>
            <wp:docPr id="1944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8347" cy="3225369"/>
                    </a:xfrm>
                    <a:prstGeom prst="rect">
                      <a:avLst/>
                    </a:prstGeom>
                    <a:noFill/>
                  </pic:spPr>
                </pic:pic>
              </a:graphicData>
            </a:graphic>
          </wp:inline>
        </w:drawing>
      </w:r>
    </w:p>
    <w:p w14:paraId="563FDCD4" w14:textId="77777777" w:rsidR="00C5355F" w:rsidRDefault="00C5355F" w:rsidP="00CC71C7">
      <w:pPr>
        <w:spacing w:after="0" w:line="259" w:lineRule="auto"/>
      </w:pPr>
    </w:p>
    <w:p w14:paraId="1B1C0898" w14:textId="43E276A6" w:rsidR="00C5355F" w:rsidRDefault="00BB2C6C" w:rsidP="00CC71C7">
      <w:pPr>
        <w:spacing w:after="0" w:line="259" w:lineRule="auto"/>
      </w:pPr>
      <w:r>
        <w:rPr>
          <w:noProof/>
        </w:rPr>
        <w:lastRenderedPageBreak/>
        <w:drawing>
          <wp:inline distT="0" distB="0" distL="0" distR="0" wp14:anchorId="59D14886" wp14:editId="412C4C80">
            <wp:extent cx="6124819" cy="3242945"/>
            <wp:effectExtent l="0" t="0" r="9525" b="0"/>
            <wp:docPr id="127224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3968" cy="3253084"/>
                    </a:xfrm>
                    <a:prstGeom prst="rect">
                      <a:avLst/>
                    </a:prstGeom>
                    <a:noFill/>
                  </pic:spPr>
                </pic:pic>
              </a:graphicData>
            </a:graphic>
          </wp:inline>
        </w:drawing>
      </w:r>
    </w:p>
    <w:p w14:paraId="0AE28454" w14:textId="3B115E8C" w:rsidR="00E47E83" w:rsidRDefault="00A36355">
      <w:pPr>
        <w:spacing w:after="0" w:line="259" w:lineRule="auto"/>
        <w:ind w:left="-1" w:firstLine="0"/>
      </w:pPr>
      <w:r>
        <w:t xml:space="preserve"> </w:t>
      </w:r>
    </w:p>
    <w:p w14:paraId="2EFB3514" w14:textId="77777777" w:rsidR="00E47E83" w:rsidRDefault="00A36355" w:rsidP="00CC71C7">
      <w:pPr>
        <w:pStyle w:val="Heading1"/>
        <w:ind w:left="0" w:firstLine="0"/>
      </w:pPr>
      <w:r>
        <w:t xml:space="preserve">Run the model and check the results </w:t>
      </w:r>
    </w:p>
    <w:p w14:paraId="762FFA55" w14:textId="77777777" w:rsidR="00E47E83" w:rsidRDefault="00A36355">
      <w:pPr>
        <w:spacing w:after="307" w:line="259" w:lineRule="auto"/>
        <w:ind w:left="-30" w:firstLine="0"/>
        <w:jc w:val="left"/>
      </w:pPr>
      <w:r>
        <w:rPr>
          <w:rFonts w:ascii="Calibri" w:eastAsia="Calibri" w:hAnsi="Calibri" w:cs="Calibri"/>
          <w:noProof/>
        </w:rPr>
        <mc:AlternateContent>
          <mc:Choice Requires="wpg">
            <w:drawing>
              <wp:inline distT="0" distB="0" distL="0" distR="0" wp14:anchorId="0CA2596E" wp14:editId="4B4D9359">
                <wp:extent cx="5984241" cy="28575"/>
                <wp:effectExtent l="0" t="0" r="0" b="0"/>
                <wp:docPr id="1899" name="Group 189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2369" name="Shape 2369"/>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round/>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w:pict>
              <v:group id="Group 1899" style="width:471.2pt;height:2.25pt;mso-position-horizontal-relative:char;mso-position-vertical-relative:line" coordsize="59842,285">
                <v:shape id="Shape 2370" style="position:absolute;width:59842;height:285;left:0;top:0;" coordsize="5984241,28575" path="m0,0l5984241,0l5984241,28575l0,28575l0,0">
                  <v:stroke weight="0pt" endcap="flat" joinstyle="round" on="false" color="#000000" opacity="0"/>
                  <v:fill on="true" color="#2b579a"/>
                </v:shape>
              </v:group>
            </w:pict>
          </mc:Fallback>
        </mc:AlternateContent>
      </w:r>
    </w:p>
    <w:p w14:paraId="1AF30E44" w14:textId="77777777" w:rsidR="00A55999" w:rsidRDefault="00A55999" w:rsidP="00A55999">
      <w:pPr>
        <w:spacing w:after="98"/>
        <w:ind w:left="-5" w:right="213"/>
      </w:pPr>
      <w:r>
        <w:t xml:space="preserve">Run the model in the user interface as demonstrated in hands-on 3 to obtain the results. The </w:t>
      </w:r>
      <w:r w:rsidRPr="00A55999">
        <w:rPr>
          <w:b/>
          <w:bCs/>
        </w:rPr>
        <w:t>Production by Technology by Mode</w:t>
      </w:r>
      <w:r>
        <w:t xml:space="preserve"> (PJ) graph you should get after running the hands-on 7 model is shown below.</w:t>
      </w:r>
    </w:p>
    <w:p w14:paraId="3BC1809F" w14:textId="77777777" w:rsidR="00B85139" w:rsidRDefault="00B85139" w:rsidP="00A55999">
      <w:pPr>
        <w:spacing w:after="98"/>
        <w:ind w:left="-5" w:right="213"/>
      </w:pPr>
      <w:r w:rsidRPr="00B85139">
        <w:t xml:space="preserve">In this </w:t>
      </w:r>
      <w:r>
        <w:t>case</w:t>
      </w:r>
      <w:r w:rsidRPr="00B85139">
        <w:t>, wind and solar power plants are initially not competitive with hydropower. However, starting in 2028, solar power plants begin contributing to the energy mix, with wind power making significant contributions from 2031 onward. These new renewable energy sources also reduce the reliance on natural gas for electricity production.</w:t>
      </w:r>
    </w:p>
    <w:p w14:paraId="6A679803" w14:textId="77777777" w:rsidR="00B85139" w:rsidRDefault="00B85139" w:rsidP="00A55999">
      <w:pPr>
        <w:spacing w:after="98"/>
        <w:ind w:left="-5" w:right="213"/>
      </w:pPr>
    </w:p>
    <w:p w14:paraId="3598AA23" w14:textId="5751BA3E" w:rsidR="00481C9D" w:rsidRDefault="00A55999" w:rsidP="00A55999">
      <w:pPr>
        <w:spacing w:after="98"/>
        <w:ind w:left="-5" w:right="213"/>
      </w:pPr>
      <w:r w:rsidRPr="00A55999">
        <w:rPr>
          <w:b/>
          <w:bCs/>
        </w:rPr>
        <w:t>Question</w:t>
      </w:r>
      <w:r w:rsidR="00B85139">
        <w:rPr>
          <w:b/>
          <w:bCs/>
        </w:rPr>
        <w:t xml:space="preserve"> to consider</w:t>
      </w:r>
      <w:r w:rsidRPr="00A55999">
        <w:rPr>
          <w:b/>
          <w:bCs/>
        </w:rPr>
        <w:t>:</w:t>
      </w:r>
      <w:r>
        <w:t xml:space="preserve"> If hydropower were not available, which technology do you think would become the main power supplier?</w:t>
      </w:r>
      <w:r w:rsidR="00B85139">
        <w:t xml:space="preserve"> How can we model this situation?</w:t>
      </w:r>
    </w:p>
    <w:p w14:paraId="4022F114" w14:textId="4E7C4DBA" w:rsidR="00481C9D" w:rsidRDefault="00B85139">
      <w:pPr>
        <w:spacing w:after="98"/>
        <w:ind w:left="-5" w:right="213"/>
      </w:pPr>
      <w:r>
        <w:rPr>
          <w:noProof/>
        </w:rPr>
        <w:lastRenderedPageBreak/>
        <w:drawing>
          <wp:inline distT="0" distB="0" distL="0" distR="0" wp14:anchorId="11BEC37F" wp14:editId="1ED04907">
            <wp:extent cx="6087110" cy="3224530"/>
            <wp:effectExtent l="0" t="0" r="8890" b="0"/>
            <wp:docPr id="1834264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64045" name=""/>
                    <pic:cNvPicPr/>
                  </pic:nvPicPr>
                  <pic:blipFill>
                    <a:blip r:embed="rId11"/>
                    <a:stretch>
                      <a:fillRect/>
                    </a:stretch>
                  </pic:blipFill>
                  <pic:spPr>
                    <a:xfrm>
                      <a:off x="0" y="0"/>
                      <a:ext cx="6087110" cy="3224530"/>
                    </a:xfrm>
                    <a:prstGeom prst="rect">
                      <a:avLst/>
                    </a:prstGeom>
                  </pic:spPr>
                </pic:pic>
              </a:graphicData>
            </a:graphic>
          </wp:inline>
        </w:drawing>
      </w:r>
    </w:p>
    <w:p w14:paraId="2E2A0AB0" w14:textId="4F182750" w:rsidR="00E675B9" w:rsidRDefault="00E675B9">
      <w:pPr>
        <w:spacing w:after="98"/>
        <w:ind w:left="-5" w:right="213"/>
      </w:pPr>
    </w:p>
    <w:p w14:paraId="0D766C28" w14:textId="46D161D4" w:rsidR="00152D9A" w:rsidRDefault="00152D9A">
      <w:pPr>
        <w:spacing w:after="98"/>
        <w:ind w:left="-5" w:right="213"/>
      </w:pPr>
    </w:p>
    <w:p w14:paraId="453C57AF" w14:textId="0FD4FB57" w:rsidR="00152D9A" w:rsidRDefault="00152D9A">
      <w:pPr>
        <w:spacing w:after="98"/>
        <w:ind w:left="-5" w:right="213"/>
      </w:pPr>
    </w:p>
    <w:p w14:paraId="0B64BFE6" w14:textId="7811563D" w:rsidR="00E47E83" w:rsidRDefault="00A36355" w:rsidP="00195D99">
      <w:pPr>
        <w:spacing w:after="92" w:line="259" w:lineRule="auto"/>
        <w:ind w:left="-1" w:right="165" w:firstLine="0"/>
        <w:jc w:val="right"/>
      </w:pPr>
      <w:r>
        <w:t xml:space="preserve"> </w:t>
      </w:r>
    </w:p>
    <w:p w14:paraId="35EFD579" w14:textId="4D6B507D" w:rsidR="00195D99" w:rsidRDefault="00195D99" w:rsidP="00195D99">
      <w:pPr>
        <w:spacing w:after="92" w:line="259" w:lineRule="auto"/>
        <w:ind w:left="0" w:right="165" w:firstLine="0"/>
      </w:pPr>
    </w:p>
    <w:sectPr w:rsidR="00195D99">
      <w:headerReference w:type="even" r:id="rId12"/>
      <w:headerReference w:type="default" r:id="rId13"/>
      <w:footerReference w:type="even" r:id="rId14"/>
      <w:footerReference w:type="default" r:id="rId15"/>
      <w:headerReference w:type="first" r:id="rId16"/>
      <w:footerReference w:type="first" r:id="rId17"/>
      <w:pgSz w:w="12240" w:h="15840"/>
      <w:pgMar w:top="1867" w:right="1213" w:bottom="2266" w:left="1441" w:header="283"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FB8AE" w14:textId="77777777" w:rsidR="005D54B7" w:rsidRDefault="005D54B7">
      <w:pPr>
        <w:spacing w:after="0" w:line="240" w:lineRule="auto"/>
      </w:pPr>
      <w:r>
        <w:separator/>
      </w:r>
    </w:p>
  </w:endnote>
  <w:endnote w:type="continuationSeparator" w:id="0">
    <w:p w14:paraId="73773018" w14:textId="77777777" w:rsidR="005D54B7" w:rsidRDefault="005D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E0DF"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66D9B5C" wp14:editId="25EDF4CF">
              <wp:simplePos x="0" y="0"/>
              <wp:positionH relativeFrom="page">
                <wp:posOffset>918210</wp:posOffset>
              </wp:positionH>
              <wp:positionV relativeFrom="page">
                <wp:posOffset>9521342</wp:posOffset>
              </wp:positionV>
              <wp:extent cx="5939156" cy="25400"/>
              <wp:effectExtent l="0" t="0" r="0" b="0"/>
              <wp:wrapSquare wrapText="bothSides"/>
              <wp:docPr id="2299" name="Group 2299"/>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300" name="Shape 2300"/>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99" style="width:467.65pt;height:2pt;position:absolute;mso-position-horizontal-relative:page;mso-position-horizontal:absolute;margin-left:72.3pt;mso-position-vertical-relative:page;margin-top:749.712pt;" coordsize="59391,254">
              <v:shape id="Shape 2300"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1942" w14:textId="0D4EBCC2"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4D5819E" wp14:editId="7DDA4AC2">
              <wp:simplePos x="0" y="0"/>
              <wp:positionH relativeFrom="page">
                <wp:posOffset>918210</wp:posOffset>
              </wp:positionH>
              <wp:positionV relativeFrom="page">
                <wp:posOffset>9521342</wp:posOffset>
              </wp:positionV>
              <wp:extent cx="5939156" cy="25400"/>
              <wp:effectExtent l="0" t="0" r="0" b="0"/>
              <wp:wrapSquare wrapText="bothSides"/>
              <wp:docPr id="2272" name="Group 2272"/>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73" name="Shape 2273"/>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72" style="width:467.65pt;height:2pt;position:absolute;mso-position-horizontal-relative:page;mso-position-horizontal:absolute;margin-left:72.3pt;mso-position-vertical-relative:page;margin-top:749.712pt;" coordsize="59391,254">
              <v:shape id="Shape 2273"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202</w:t>
    </w:r>
    <w:r w:rsidR="0033423D">
      <w:rPr>
        <w:rFonts w:ascii="Verdana" w:eastAsia="Verdana" w:hAnsi="Verdana" w:cs="Verdana"/>
        <w:b/>
        <w:sz w:val="16"/>
      </w:rPr>
      <w:t>4</w:t>
    </w:r>
    <w:r>
      <w:rPr>
        <w:rFonts w:ascii="Verdana" w:eastAsia="Verdana" w:hAnsi="Verdana" w:cs="Verdana"/>
        <w:b/>
        <w:sz w:val="16"/>
      </w:rPr>
      <w:t xml:space="preserve">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E3D2" w14:textId="77777777" w:rsidR="00E47E83" w:rsidRDefault="00A36355">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2B31399" wp14:editId="2B0379D3">
              <wp:simplePos x="0" y="0"/>
              <wp:positionH relativeFrom="page">
                <wp:posOffset>918210</wp:posOffset>
              </wp:positionH>
              <wp:positionV relativeFrom="page">
                <wp:posOffset>9521342</wp:posOffset>
              </wp:positionV>
              <wp:extent cx="5939156" cy="25400"/>
              <wp:effectExtent l="0" t="0" r="0" b="0"/>
              <wp:wrapSquare wrapText="bothSides"/>
              <wp:docPr id="2245" name="Group 2245"/>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2246" name="Shape 2246"/>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45" style="width:467.65pt;height:2pt;position:absolute;mso-position-horizontal-relative:page;mso-position-horizontal:absolute;margin-left:72.3pt;mso-position-vertical-relative:page;margin-top:749.712pt;" coordsize="59391,254">
              <v:shape id="Shape 2246" style="position:absolute;width:59391;height:0;left:0;top:0;" coordsize="5939156,0" path="m0,0l5939156,0">
                <v:stroke weight="2pt" endcap="flat" joinstyle="round" on="true" color="#b9cde5"/>
                <v:fill on="false" color="#000000" opacity="0"/>
              </v:shape>
              <w10:wrap type="square"/>
            </v:group>
          </w:pict>
        </mc:Fallback>
      </mc:AlternateContent>
    </w:r>
    <w:r>
      <w:rPr>
        <w:rFonts w:ascii="Verdana" w:eastAsia="Verdana" w:hAnsi="Verdana" w:cs="Verdana"/>
        <w:sz w:val="16"/>
      </w:rPr>
      <w:t xml:space="preserve">CCG </w:t>
    </w:r>
    <w:r>
      <w:rPr>
        <w:rFonts w:ascii="Verdana" w:eastAsia="Verdana" w:hAnsi="Verdana" w:cs="Verdana"/>
        <w:b/>
        <w:sz w:val="16"/>
      </w:rPr>
      <w:t xml:space="preserve">2021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F689D" w14:textId="77777777" w:rsidR="005D54B7" w:rsidRDefault="005D54B7">
      <w:pPr>
        <w:spacing w:after="0" w:line="240" w:lineRule="auto"/>
      </w:pPr>
      <w:r>
        <w:separator/>
      </w:r>
    </w:p>
  </w:footnote>
  <w:footnote w:type="continuationSeparator" w:id="0">
    <w:p w14:paraId="6B71A071" w14:textId="77777777" w:rsidR="005D54B7" w:rsidRDefault="005D5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1176" w14:textId="77777777" w:rsidR="00E47E83" w:rsidRDefault="00A36355">
    <w:pPr>
      <w:spacing w:after="0" w:line="259" w:lineRule="auto"/>
      <w:ind w:left="-1" w:firstLine="0"/>
      <w:jc w:val="left"/>
    </w:pPr>
    <w:r>
      <w:rPr>
        <w:noProof/>
      </w:rPr>
      <w:drawing>
        <wp:anchor distT="0" distB="0" distL="114300" distR="114300" simplePos="0" relativeHeight="251658240" behindDoc="0" locked="0" layoutInCell="1" allowOverlap="0" wp14:anchorId="30828EEB" wp14:editId="1BB199CD">
          <wp:simplePos x="0" y="0"/>
          <wp:positionH relativeFrom="page">
            <wp:posOffset>914400</wp:posOffset>
          </wp:positionH>
          <wp:positionV relativeFrom="page">
            <wp:posOffset>179705</wp:posOffset>
          </wp:positionV>
          <wp:extent cx="848995" cy="848995"/>
          <wp:effectExtent l="0" t="0" r="0" b="0"/>
          <wp:wrapSquare wrapText="bothSides"/>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4ADB846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BACED" w14:textId="77777777" w:rsidR="00E47E83" w:rsidRDefault="00A36355">
    <w:pPr>
      <w:spacing w:after="0" w:line="259" w:lineRule="auto"/>
      <w:ind w:left="-1" w:firstLine="0"/>
      <w:jc w:val="left"/>
    </w:pPr>
    <w:r>
      <w:rPr>
        <w:noProof/>
      </w:rPr>
      <w:drawing>
        <wp:anchor distT="0" distB="0" distL="114300" distR="114300" simplePos="0" relativeHeight="251659264" behindDoc="0" locked="0" layoutInCell="1" allowOverlap="0" wp14:anchorId="07660B71" wp14:editId="70D1A9D7">
          <wp:simplePos x="0" y="0"/>
          <wp:positionH relativeFrom="page">
            <wp:posOffset>914400</wp:posOffset>
          </wp:positionH>
          <wp:positionV relativeFrom="page">
            <wp:posOffset>179705</wp:posOffset>
          </wp:positionV>
          <wp:extent cx="848995" cy="84899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38760AB7"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7B0B" w14:textId="77777777" w:rsidR="00E47E83" w:rsidRDefault="00A36355">
    <w:pPr>
      <w:spacing w:after="0" w:line="259" w:lineRule="auto"/>
      <w:ind w:left="-1" w:firstLine="0"/>
      <w:jc w:val="left"/>
    </w:pPr>
    <w:r>
      <w:rPr>
        <w:noProof/>
      </w:rPr>
      <w:drawing>
        <wp:anchor distT="0" distB="0" distL="114300" distR="114300" simplePos="0" relativeHeight="251660288" behindDoc="0" locked="0" layoutInCell="1" allowOverlap="0" wp14:anchorId="3A72F5CE" wp14:editId="674CA717">
          <wp:simplePos x="0" y="0"/>
          <wp:positionH relativeFrom="page">
            <wp:posOffset>914400</wp:posOffset>
          </wp:positionH>
          <wp:positionV relativeFrom="page">
            <wp:posOffset>179705</wp:posOffset>
          </wp:positionV>
          <wp:extent cx="848995" cy="84899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
                  <a:stretch>
                    <a:fillRect/>
                  </a:stretch>
                </pic:blipFill>
                <pic:spPr>
                  <a:xfrm>
                    <a:off x="0" y="0"/>
                    <a:ext cx="848995" cy="848995"/>
                  </a:xfrm>
                  <a:prstGeom prst="rect">
                    <a:avLst/>
                  </a:prstGeom>
                </pic:spPr>
              </pic:pic>
            </a:graphicData>
          </a:graphic>
        </wp:anchor>
      </w:drawing>
    </w:r>
    <w:r>
      <w:rPr>
        <w:rFonts w:ascii="Quattrocento Sans" w:eastAsia="Quattrocento Sans" w:hAnsi="Quattrocento Sans" w:cs="Quattrocento Sans"/>
      </w:rPr>
      <w:t xml:space="preserve"> </w:t>
    </w:r>
  </w:p>
  <w:p w14:paraId="18E25B58" w14:textId="77777777" w:rsidR="00E47E83" w:rsidRDefault="00A36355">
    <w:pPr>
      <w:spacing w:after="0" w:line="259" w:lineRule="auto"/>
      <w:ind w:left="0" w:firstLine="0"/>
      <w:jc w:val="left"/>
    </w:pPr>
    <w:r>
      <w:rPr>
        <w:rFonts w:ascii="Quattrocento Sans" w:eastAsia="Quattrocento Sans" w:hAnsi="Quattrocento Sans" w:cs="Quattrocen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2522E"/>
    <w:multiLevelType w:val="hybridMultilevel"/>
    <w:tmpl w:val="DE3660A8"/>
    <w:lvl w:ilvl="0" w:tplc="9B1E759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60F9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60FAD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AC311A">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4A92C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C2A08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C424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24C42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50183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B8D0760"/>
    <w:multiLevelType w:val="hybridMultilevel"/>
    <w:tmpl w:val="0942863C"/>
    <w:lvl w:ilvl="0" w:tplc="5C80103C">
      <w:start w:val="8"/>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0D178A"/>
    <w:multiLevelType w:val="hybridMultilevel"/>
    <w:tmpl w:val="7A5443F2"/>
    <w:lvl w:ilvl="0" w:tplc="03809BF0">
      <w:start w:val="1"/>
      <w:numFmt w:val="decimal"/>
      <w:lvlText w:val="%1."/>
      <w:lvlJc w:val="left"/>
      <w:pPr>
        <w:ind w:left="7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1" w:tplc="BFB07B9C">
      <w:start w:val="1"/>
      <w:numFmt w:val="lowerLetter"/>
      <w:lvlText w:val="%2"/>
      <w:lvlJc w:val="left"/>
      <w:pPr>
        <w:ind w:left="14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2" w:tplc="7DB03276">
      <w:start w:val="1"/>
      <w:numFmt w:val="lowerRoman"/>
      <w:lvlText w:val="%3"/>
      <w:lvlJc w:val="left"/>
      <w:pPr>
        <w:ind w:left="21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3" w:tplc="35E87D6A">
      <w:start w:val="1"/>
      <w:numFmt w:val="decimal"/>
      <w:lvlText w:val="%4"/>
      <w:lvlJc w:val="left"/>
      <w:pPr>
        <w:ind w:left="28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4" w:tplc="A9407DD0">
      <w:start w:val="1"/>
      <w:numFmt w:val="lowerLetter"/>
      <w:lvlText w:val="%5"/>
      <w:lvlJc w:val="left"/>
      <w:pPr>
        <w:ind w:left="360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5" w:tplc="0186B09A">
      <w:start w:val="1"/>
      <w:numFmt w:val="lowerRoman"/>
      <w:lvlText w:val="%6"/>
      <w:lvlJc w:val="left"/>
      <w:pPr>
        <w:ind w:left="432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6" w:tplc="71B0D01A">
      <w:start w:val="1"/>
      <w:numFmt w:val="decimal"/>
      <w:lvlText w:val="%7"/>
      <w:lvlJc w:val="left"/>
      <w:pPr>
        <w:ind w:left="504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7" w:tplc="00564C52">
      <w:start w:val="1"/>
      <w:numFmt w:val="lowerLetter"/>
      <w:lvlText w:val="%8"/>
      <w:lvlJc w:val="left"/>
      <w:pPr>
        <w:ind w:left="576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lvl w:ilvl="8" w:tplc="37CE6582">
      <w:start w:val="1"/>
      <w:numFmt w:val="lowerRoman"/>
      <w:lvlText w:val="%9"/>
      <w:lvlJc w:val="left"/>
      <w:pPr>
        <w:ind w:left="6481"/>
      </w:pPr>
      <w:rPr>
        <w:rFonts w:ascii="Open Sans" w:eastAsia="Open Sans" w:hAnsi="Open Sans" w:cs="Open Sans"/>
        <w:b/>
        <w:bCs/>
        <w:i w:val="0"/>
        <w:strike w:val="0"/>
        <w:dstrike w:val="0"/>
        <w:color w:val="365F91"/>
        <w:sz w:val="22"/>
        <w:szCs w:val="22"/>
        <w:u w:val="none" w:color="000000"/>
        <w:bdr w:val="none" w:sz="0" w:space="0" w:color="auto"/>
        <w:shd w:val="clear" w:color="auto" w:fill="auto"/>
        <w:vertAlign w:val="baseline"/>
      </w:rPr>
    </w:lvl>
  </w:abstractNum>
  <w:abstractNum w:abstractNumId="3" w15:restartNumberingAfterBreak="0">
    <w:nsid w:val="66A45F5A"/>
    <w:multiLevelType w:val="hybridMultilevel"/>
    <w:tmpl w:val="B9B048FA"/>
    <w:lvl w:ilvl="0" w:tplc="0BA052BA">
      <w:start w:val="1"/>
      <w:numFmt w:val="decimal"/>
      <w:lvlText w:val="%1)"/>
      <w:lvlJc w:val="left"/>
      <w:pPr>
        <w:ind w:left="245"/>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1128844C">
      <w:start w:val="1"/>
      <w:numFmt w:val="lowerLetter"/>
      <w:lvlText w:val="%2"/>
      <w:lvlJc w:val="left"/>
      <w:pPr>
        <w:ind w:left="10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F77868C8">
      <w:start w:val="1"/>
      <w:numFmt w:val="lowerRoman"/>
      <w:lvlText w:val="%3"/>
      <w:lvlJc w:val="left"/>
      <w:pPr>
        <w:ind w:left="18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320C5FE6">
      <w:start w:val="1"/>
      <w:numFmt w:val="decimal"/>
      <w:lvlText w:val="%4"/>
      <w:lvlJc w:val="left"/>
      <w:pPr>
        <w:ind w:left="25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4D984D4A">
      <w:start w:val="1"/>
      <w:numFmt w:val="lowerLetter"/>
      <w:lvlText w:val="%5"/>
      <w:lvlJc w:val="left"/>
      <w:pPr>
        <w:ind w:left="324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84DED1F8">
      <w:start w:val="1"/>
      <w:numFmt w:val="lowerRoman"/>
      <w:lvlText w:val="%6"/>
      <w:lvlJc w:val="left"/>
      <w:pPr>
        <w:ind w:left="396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8DFC63BC">
      <w:start w:val="1"/>
      <w:numFmt w:val="decimal"/>
      <w:lvlText w:val="%7"/>
      <w:lvlJc w:val="left"/>
      <w:pPr>
        <w:ind w:left="468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85DA5D32">
      <w:start w:val="1"/>
      <w:numFmt w:val="lowerLetter"/>
      <w:lvlText w:val="%8"/>
      <w:lvlJc w:val="left"/>
      <w:pPr>
        <w:ind w:left="540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DBF6FC04">
      <w:start w:val="1"/>
      <w:numFmt w:val="lowerRoman"/>
      <w:lvlText w:val="%9"/>
      <w:lvlJc w:val="left"/>
      <w:pPr>
        <w:ind w:left="6120"/>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6381371"/>
    <w:multiLevelType w:val="hybridMultilevel"/>
    <w:tmpl w:val="24AE7038"/>
    <w:lvl w:ilvl="0" w:tplc="A5FE726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46A8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5C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001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4722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9491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FC4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877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4D71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040789864">
    <w:abstractNumId w:val="0"/>
  </w:num>
  <w:num w:numId="2" w16cid:durableId="49500855">
    <w:abstractNumId w:val="3"/>
  </w:num>
  <w:num w:numId="3" w16cid:durableId="255288403">
    <w:abstractNumId w:val="2"/>
  </w:num>
  <w:num w:numId="4" w16cid:durableId="1760058985">
    <w:abstractNumId w:val="4"/>
  </w:num>
  <w:num w:numId="5" w16cid:durableId="538929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E83"/>
    <w:rsid w:val="000042D8"/>
    <w:rsid w:val="00061D98"/>
    <w:rsid w:val="00076591"/>
    <w:rsid w:val="000B1248"/>
    <w:rsid w:val="000F071B"/>
    <w:rsid w:val="00152D9A"/>
    <w:rsid w:val="00155B9D"/>
    <w:rsid w:val="00195D99"/>
    <w:rsid w:val="001A2C4A"/>
    <w:rsid w:val="001B7538"/>
    <w:rsid w:val="001D0629"/>
    <w:rsid w:val="001E5473"/>
    <w:rsid w:val="002867A3"/>
    <w:rsid w:val="002964F1"/>
    <w:rsid w:val="003142DC"/>
    <w:rsid w:val="0033423D"/>
    <w:rsid w:val="003347D1"/>
    <w:rsid w:val="00342DC4"/>
    <w:rsid w:val="003F29D5"/>
    <w:rsid w:val="00402419"/>
    <w:rsid w:val="0042004C"/>
    <w:rsid w:val="00441E39"/>
    <w:rsid w:val="00455F20"/>
    <w:rsid w:val="00462CD4"/>
    <w:rsid w:val="00481C9D"/>
    <w:rsid w:val="00500F8F"/>
    <w:rsid w:val="00581A62"/>
    <w:rsid w:val="005D54B7"/>
    <w:rsid w:val="0068745A"/>
    <w:rsid w:val="006D3CB0"/>
    <w:rsid w:val="006E5FE5"/>
    <w:rsid w:val="0071372C"/>
    <w:rsid w:val="0071413B"/>
    <w:rsid w:val="0078668C"/>
    <w:rsid w:val="007A54F1"/>
    <w:rsid w:val="007C1FB4"/>
    <w:rsid w:val="00816438"/>
    <w:rsid w:val="0084699F"/>
    <w:rsid w:val="00861002"/>
    <w:rsid w:val="00894833"/>
    <w:rsid w:val="00922B53"/>
    <w:rsid w:val="00A0434F"/>
    <w:rsid w:val="00A36355"/>
    <w:rsid w:val="00A52020"/>
    <w:rsid w:val="00A55999"/>
    <w:rsid w:val="00A56FFF"/>
    <w:rsid w:val="00A73EF2"/>
    <w:rsid w:val="00A927CD"/>
    <w:rsid w:val="00AC5947"/>
    <w:rsid w:val="00AD562B"/>
    <w:rsid w:val="00AE1C58"/>
    <w:rsid w:val="00B85139"/>
    <w:rsid w:val="00B87575"/>
    <w:rsid w:val="00BB2C6C"/>
    <w:rsid w:val="00C004A6"/>
    <w:rsid w:val="00C3117F"/>
    <w:rsid w:val="00C33EB0"/>
    <w:rsid w:val="00C5355F"/>
    <w:rsid w:val="00CC71C7"/>
    <w:rsid w:val="00D819C8"/>
    <w:rsid w:val="00D938F9"/>
    <w:rsid w:val="00E47E83"/>
    <w:rsid w:val="00E675B9"/>
    <w:rsid w:val="00EA3F12"/>
    <w:rsid w:val="00EF61A5"/>
    <w:rsid w:val="00F161D3"/>
    <w:rsid w:val="00F40D71"/>
    <w:rsid w:val="00F7646C"/>
    <w:rsid w:val="00FE48F2"/>
    <w:rsid w:val="00FF7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F36E"/>
  <w15:docId w15:val="{F2845D18-7AE5-CF46-B9EB-BE8AA094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3" w:line="250" w:lineRule="auto"/>
      <w:ind w:left="155" w:hanging="10"/>
      <w:jc w:val="both"/>
    </w:pPr>
    <w:rPr>
      <w:rFonts w:ascii="Open Sans" w:eastAsia="Open Sans" w:hAnsi="Open Sans" w:cs="Open Sans"/>
      <w:color w:val="000000"/>
      <w:sz w:val="22"/>
      <w:lang w:val="en-US" w:eastAsia="en-US" w:bidi="en-US"/>
    </w:rPr>
  </w:style>
  <w:style w:type="paragraph" w:styleId="Heading1">
    <w:name w:val="heading 1"/>
    <w:next w:val="Normal"/>
    <w:link w:val="Heading1Char"/>
    <w:uiPriority w:val="9"/>
    <w:qFormat/>
    <w:pPr>
      <w:keepNext/>
      <w:keepLines/>
      <w:spacing w:line="259" w:lineRule="auto"/>
      <w:ind w:left="10" w:hanging="10"/>
      <w:outlineLvl w:val="0"/>
    </w:pPr>
    <w:rPr>
      <w:rFonts w:ascii="Open Sans" w:eastAsia="Open Sans" w:hAnsi="Open Sans" w:cs="Open Sans"/>
      <w:color w:val="3B3838"/>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Open Sans" w:eastAsia="Open Sans" w:hAnsi="Open Sans" w:cs="Open Sans"/>
      <w:color w:val="3B3838"/>
      <w:sz w:val="52"/>
    </w:rPr>
  </w:style>
  <w:style w:type="paragraph" w:styleId="ListParagraph">
    <w:name w:val="List Paragraph"/>
    <w:basedOn w:val="Normal"/>
    <w:uiPriority w:val="34"/>
    <w:qFormat/>
    <w:rsid w:val="0033423D"/>
    <w:pPr>
      <w:spacing w:after="156" w:line="264" w:lineRule="auto"/>
      <w:ind w:left="720"/>
      <w:contextualSpacing/>
      <w:jc w:val="left"/>
    </w:pPr>
  </w:style>
  <w:style w:type="character" w:styleId="CommentReference">
    <w:name w:val="annotation reference"/>
    <w:basedOn w:val="DefaultParagraphFont"/>
    <w:uiPriority w:val="99"/>
    <w:semiHidden/>
    <w:unhideWhenUsed/>
    <w:rsid w:val="00A52020"/>
    <w:rPr>
      <w:sz w:val="16"/>
      <w:szCs w:val="16"/>
    </w:rPr>
  </w:style>
  <w:style w:type="paragraph" w:styleId="CommentText">
    <w:name w:val="annotation text"/>
    <w:basedOn w:val="Normal"/>
    <w:link w:val="CommentTextChar"/>
    <w:uiPriority w:val="99"/>
    <w:semiHidden/>
    <w:unhideWhenUsed/>
    <w:rsid w:val="00A52020"/>
    <w:pPr>
      <w:spacing w:line="240" w:lineRule="auto"/>
    </w:pPr>
    <w:rPr>
      <w:sz w:val="20"/>
      <w:szCs w:val="20"/>
    </w:rPr>
  </w:style>
  <w:style w:type="character" w:customStyle="1" w:styleId="CommentTextChar">
    <w:name w:val="Comment Text Char"/>
    <w:basedOn w:val="DefaultParagraphFont"/>
    <w:link w:val="CommentText"/>
    <w:uiPriority w:val="99"/>
    <w:semiHidden/>
    <w:rsid w:val="00A52020"/>
    <w:rPr>
      <w:rFonts w:ascii="Open Sans" w:eastAsia="Open Sans" w:hAnsi="Open Sans" w:cs="Open Sans"/>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A52020"/>
    <w:rPr>
      <w:b/>
      <w:bCs/>
    </w:rPr>
  </w:style>
  <w:style w:type="character" w:customStyle="1" w:styleId="CommentSubjectChar">
    <w:name w:val="Comment Subject Char"/>
    <w:basedOn w:val="CommentTextChar"/>
    <w:link w:val="CommentSubject"/>
    <w:uiPriority w:val="99"/>
    <w:semiHidden/>
    <w:rsid w:val="00A52020"/>
    <w:rPr>
      <w:rFonts w:ascii="Open Sans" w:eastAsia="Open Sans" w:hAnsi="Open Sans" w:cs="Open Sans"/>
      <w:b/>
      <w:bCs/>
      <w:color w:val="000000"/>
      <w:sz w:val="20"/>
      <w:szCs w:val="20"/>
      <w:lang w:val="en-US" w:eastAsia="en-US" w:bidi="en-US"/>
    </w:rPr>
  </w:style>
  <w:style w:type="character" w:styleId="Hyperlink">
    <w:name w:val="Hyperlink"/>
    <w:basedOn w:val="DefaultParagraphFont"/>
    <w:uiPriority w:val="99"/>
    <w:unhideWhenUsed/>
    <w:rsid w:val="001E5473"/>
    <w:rPr>
      <w:color w:val="0563C1" w:themeColor="hyperlink"/>
      <w:u w:val="single"/>
    </w:rPr>
  </w:style>
  <w:style w:type="character" w:styleId="UnresolvedMention">
    <w:name w:val="Unresolved Mention"/>
    <w:basedOn w:val="DefaultParagraphFont"/>
    <w:uiPriority w:val="99"/>
    <w:semiHidden/>
    <w:unhideWhenUsed/>
    <w:rsid w:val="003F2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zenodo.org/records/14871306"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5</Pages>
  <Words>397</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Kane Alexander</dc:creator>
  <cp:keywords/>
  <cp:lastModifiedBy>luisa marcela moreno hinestroza</cp:lastModifiedBy>
  <cp:revision>42</cp:revision>
  <dcterms:created xsi:type="dcterms:W3CDTF">2023-01-12T13:13:00Z</dcterms:created>
  <dcterms:modified xsi:type="dcterms:W3CDTF">2025-03-31T20:54:00Z</dcterms:modified>
</cp:coreProperties>
</file>