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BE2DC" w14:textId="77777777" w:rsidR="007F3754" w:rsidRDefault="007F3754">
      <w:pPr>
        <w:shd w:val="clear" w:color="auto" w:fill="2B579A"/>
        <w:spacing w:after="153" w:line="259" w:lineRule="auto"/>
        <w:ind w:left="218" w:firstLine="0"/>
        <w:rPr>
          <w:color w:val="FFFFFF"/>
          <w:sz w:val="72"/>
        </w:rPr>
      </w:pPr>
      <w:r w:rsidRPr="007F3754">
        <w:rPr>
          <w:color w:val="FFFFFF"/>
          <w:sz w:val="72"/>
        </w:rPr>
        <w:t xml:space="preserve">Energy System Modelling Using </w:t>
      </w:r>
      <w:proofErr w:type="spellStart"/>
      <w:r w:rsidRPr="007F3754">
        <w:rPr>
          <w:color w:val="FFFFFF"/>
          <w:sz w:val="72"/>
        </w:rPr>
        <w:t>OSeMOSYS</w:t>
      </w:r>
      <w:proofErr w:type="spellEnd"/>
    </w:p>
    <w:p w14:paraId="0A79462C" w14:textId="02CBEF67" w:rsidR="00B07F1D" w:rsidRDefault="002F15F8">
      <w:pPr>
        <w:shd w:val="clear" w:color="auto" w:fill="2B579A"/>
        <w:spacing w:after="153" w:line="259" w:lineRule="auto"/>
        <w:ind w:left="218" w:firstLine="0"/>
      </w:pPr>
      <w:r>
        <w:rPr>
          <w:color w:val="FFFFFF"/>
          <w:sz w:val="36"/>
        </w:rPr>
        <w:t>Hands-on 2</w:t>
      </w:r>
      <w:r>
        <w:rPr>
          <w:color w:val="333333"/>
          <w:sz w:val="21"/>
        </w:rPr>
        <w:t xml:space="preserve"> </w:t>
      </w:r>
      <w:r>
        <w:rPr>
          <w:color w:val="333333"/>
          <w:sz w:val="32"/>
          <w:vertAlign w:val="subscript"/>
        </w:rPr>
        <w:t xml:space="preserve"> </w:t>
      </w:r>
    </w:p>
    <w:p w14:paraId="4A99479B" w14:textId="77777777" w:rsidR="00575942" w:rsidRPr="000719FA" w:rsidRDefault="00575942" w:rsidP="00575942">
      <w:pPr>
        <w:ind w:left="0" w:right="51" w:firstLine="0"/>
        <w:rPr>
          <w:i/>
          <w:iCs/>
        </w:rPr>
      </w:pPr>
      <w:r w:rsidRPr="000719FA">
        <w:rPr>
          <w:i/>
          <w:iCs/>
        </w:rPr>
        <w:t xml:space="preserve">Please use the following citation for:  </w:t>
      </w:r>
    </w:p>
    <w:p w14:paraId="755CDFE5" w14:textId="77777777" w:rsidR="00575942" w:rsidRDefault="00575942" w:rsidP="00575942">
      <w:pPr>
        <w:numPr>
          <w:ilvl w:val="0"/>
          <w:numId w:val="8"/>
        </w:numPr>
        <w:spacing w:after="138" w:line="259" w:lineRule="auto"/>
        <w:ind w:hanging="415"/>
      </w:pPr>
      <w:r>
        <w:rPr>
          <w:b/>
        </w:rPr>
        <w:t>This exercise</w:t>
      </w:r>
      <w:r>
        <w:t xml:space="preserve"> </w:t>
      </w:r>
    </w:p>
    <w:p w14:paraId="07064530" w14:textId="77765C80" w:rsidR="00575942" w:rsidRDefault="00575942" w:rsidP="00575942">
      <w:pPr>
        <w:spacing w:after="0"/>
        <w:ind w:left="0" w:right="51" w:firstLine="0"/>
        <w:rPr>
          <w:color w:val="000000" w:themeColor="text1"/>
        </w:rPr>
      </w:pPr>
      <w:r w:rsidRPr="00DB55B7">
        <w:rPr>
          <w:color w:val="000000" w:themeColor="text1"/>
          <w:lang w:val="es-CO"/>
        </w:rPr>
        <w:t>Plazas-Niño, F., Alexander, K. (202</w:t>
      </w:r>
      <w:r>
        <w:rPr>
          <w:color w:val="000000" w:themeColor="text1"/>
          <w:lang w:val="es-CO"/>
        </w:rPr>
        <w:t>5</w:t>
      </w:r>
      <w:r w:rsidRPr="00DB55B7">
        <w:rPr>
          <w:color w:val="000000" w:themeColor="text1"/>
          <w:lang w:val="es-CO"/>
        </w:rPr>
        <w:t xml:space="preserve">, </w:t>
      </w:r>
      <w:proofErr w:type="spellStart"/>
      <w:r>
        <w:rPr>
          <w:color w:val="000000" w:themeColor="text1"/>
          <w:lang w:val="es-CO"/>
        </w:rPr>
        <w:t>February</w:t>
      </w:r>
      <w:proofErr w:type="spellEnd"/>
      <w:r w:rsidRPr="00DB55B7">
        <w:rPr>
          <w:color w:val="000000" w:themeColor="text1"/>
          <w:lang w:val="es-CO"/>
        </w:rPr>
        <w:t xml:space="preserve">). </w:t>
      </w:r>
      <w:r w:rsidRPr="00FC5DE8">
        <w:rPr>
          <w:color w:val="000000" w:themeColor="text1"/>
        </w:rPr>
        <w:t xml:space="preserve">Hands-on </w:t>
      </w:r>
      <w:r>
        <w:rPr>
          <w:color w:val="000000" w:themeColor="text1"/>
        </w:rPr>
        <w:t>2</w:t>
      </w:r>
      <w:r w:rsidRPr="00FC5DE8">
        <w:rPr>
          <w:color w:val="000000" w:themeColor="text1"/>
        </w:rPr>
        <w:t xml:space="preserve">: Energy </w:t>
      </w:r>
      <w:r>
        <w:rPr>
          <w:color w:val="000000" w:themeColor="text1"/>
        </w:rPr>
        <w:t>System</w:t>
      </w:r>
      <w:r w:rsidRPr="00FC5DE8">
        <w:rPr>
          <w:color w:val="000000" w:themeColor="text1"/>
        </w:rPr>
        <w:t xml:space="preserve"> Modelling</w:t>
      </w:r>
      <w:r>
        <w:rPr>
          <w:color w:val="000000" w:themeColor="text1"/>
        </w:rPr>
        <w:t xml:space="preserve"> Using </w:t>
      </w:r>
      <w:proofErr w:type="spellStart"/>
      <w:r>
        <w:rPr>
          <w:color w:val="000000" w:themeColor="text1"/>
        </w:rPr>
        <w:t>OSeMOSYS</w:t>
      </w:r>
      <w:proofErr w:type="spellEnd"/>
      <w:r w:rsidRPr="00FC5DE8">
        <w:rPr>
          <w:color w:val="000000" w:themeColor="text1"/>
        </w:rPr>
        <w:t xml:space="preserve"> (Version </w:t>
      </w:r>
      <w:r>
        <w:rPr>
          <w:color w:val="000000" w:themeColor="text1"/>
        </w:rPr>
        <w:t>1</w:t>
      </w:r>
      <w:r w:rsidRPr="00FC5DE8">
        <w:rPr>
          <w:color w:val="000000" w:themeColor="text1"/>
        </w:rPr>
        <w:t xml:space="preserve">.0.). </w:t>
      </w:r>
      <w:r>
        <w:rPr>
          <w:color w:val="000000" w:themeColor="text1"/>
        </w:rPr>
        <w:t xml:space="preserve">Climate Compatible Growth. DOI: </w:t>
      </w:r>
      <w:r w:rsidR="00383544" w:rsidRPr="00383544">
        <w:rPr>
          <w:color w:val="000000" w:themeColor="text1"/>
        </w:rPr>
        <w:t>10.5281/zenodo.14868616</w:t>
      </w:r>
    </w:p>
    <w:p w14:paraId="1698F29F" w14:textId="77777777" w:rsidR="00575942" w:rsidRPr="00CB3887" w:rsidRDefault="00575942" w:rsidP="00575942">
      <w:pPr>
        <w:spacing w:after="0"/>
        <w:ind w:left="0" w:right="51" w:firstLine="0"/>
        <w:rPr>
          <w:highlight w:val="yellow"/>
        </w:rPr>
      </w:pPr>
    </w:p>
    <w:p w14:paraId="04A06960" w14:textId="77777777" w:rsidR="00575942" w:rsidRPr="00E003CD" w:rsidRDefault="00575942" w:rsidP="00575942">
      <w:pPr>
        <w:numPr>
          <w:ilvl w:val="0"/>
          <w:numId w:val="8"/>
        </w:numPr>
        <w:spacing w:after="138" w:line="259" w:lineRule="auto"/>
        <w:ind w:hanging="415"/>
      </w:pPr>
      <w:proofErr w:type="spellStart"/>
      <w:r>
        <w:rPr>
          <w:b/>
        </w:rPr>
        <w:t>OSeMOSYS</w:t>
      </w:r>
      <w:proofErr w:type="spellEnd"/>
      <w:r>
        <w:rPr>
          <w:b/>
        </w:rPr>
        <w:t xml:space="preserve"> UI software</w:t>
      </w:r>
    </w:p>
    <w:p w14:paraId="18F7306A" w14:textId="77777777" w:rsidR="00575942" w:rsidRDefault="00575942" w:rsidP="00575942">
      <w:pPr>
        <w:spacing w:after="138" w:line="259" w:lineRule="auto"/>
        <w:ind w:left="0" w:firstLine="0"/>
      </w:pPr>
      <w:bookmarkStart w:id="0" w:name="_Hlk177570074"/>
      <w:r w:rsidRPr="00B0463A">
        <w:t>Climate Compatible Growth. (</w:t>
      </w:r>
      <w:r>
        <w:t>2024</w:t>
      </w:r>
      <w:r w:rsidRPr="00B0463A">
        <w:t>). MUIO (Version v</w:t>
      </w:r>
      <w:r>
        <w:t>5</w:t>
      </w:r>
      <w:r w:rsidRPr="00B0463A">
        <w:t xml:space="preserve">.0.0). GitHub. </w:t>
      </w:r>
      <w:bookmarkEnd w:id="0"/>
      <w:r>
        <w:fldChar w:fldCharType="begin"/>
      </w:r>
      <w:r>
        <w:instrText>HYPERLINK "</w:instrText>
      </w:r>
      <w:r w:rsidRPr="00FA4BB6">
        <w:instrText>https://github.com/OSeMOSYS/MUIO/releases</w:instrText>
      </w:r>
      <w:r>
        <w:instrText>"</w:instrText>
      </w:r>
      <w:r>
        <w:fldChar w:fldCharType="separate"/>
      </w:r>
      <w:r w:rsidRPr="003E11B0">
        <w:rPr>
          <w:rStyle w:val="Hyperlink"/>
        </w:rPr>
        <w:t>https://github.com/OSeMOSYS/MUIO/releases</w:t>
      </w:r>
      <w:r>
        <w:fldChar w:fldCharType="end"/>
      </w:r>
    </w:p>
    <w:p w14:paraId="4566F023" w14:textId="32CF0A26" w:rsidR="00B07F1D" w:rsidRDefault="002F15F8">
      <w:pPr>
        <w:spacing w:after="678"/>
        <w:ind w:left="-5" w:right="820"/>
      </w:pPr>
      <w:r>
        <w:t xml:space="preserve">______________________________________________________________________________________ </w:t>
      </w:r>
    </w:p>
    <w:p w14:paraId="19173E71" w14:textId="77777777" w:rsidR="00B07F1D" w:rsidRDefault="002F15F8" w:rsidP="007C2A0F">
      <w:pPr>
        <w:pStyle w:val="Heading1"/>
        <w:ind w:left="0" w:firstLine="0"/>
      </w:pPr>
      <w:r>
        <w:t xml:space="preserve">Learning outcomes </w:t>
      </w:r>
    </w:p>
    <w:p w14:paraId="2BC332B8" w14:textId="77777777" w:rsidR="00B07F1D" w:rsidRDefault="002F15F8">
      <w:pPr>
        <w:spacing w:after="307" w:line="259" w:lineRule="auto"/>
        <w:ind w:left="-30" w:firstLine="0"/>
      </w:pPr>
      <w:r>
        <w:rPr>
          <w:rFonts w:ascii="Calibri" w:eastAsia="Calibri" w:hAnsi="Calibri" w:cs="Calibri"/>
          <w:noProof/>
        </w:rPr>
        <mc:AlternateContent>
          <mc:Choice Requires="wpg">
            <w:drawing>
              <wp:inline distT="0" distB="0" distL="0" distR="0" wp14:anchorId="76CBAA20" wp14:editId="7E4A87FB">
                <wp:extent cx="5984241" cy="28575"/>
                <wp:effectExtent l="0" t="0" r="0" b="0"/>
                <wp:docPr id="6489" name="Group 6489"/>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7594" name="Shape 7594"/>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783DD213">
              <v:group id="Group 6489" style="width:471.2pt;height:2.25pt;mso-position-horizontal-relative:char;mso-position-vertical-relative:line" coordsize="59842,285">
                <v:shape id="Shape 7595" style="position:absolute;width:59842;height:285;left:0;top:0;" coordsize="5984241,28575" path="m0,0l5984241,0l5984241,28575l0,28575l0,0">
                  <v:stroke on="false" weight="0pt" color="#000000" opacity="0" miterlimit="10" joinstyle="miter" endcap="flat"/>
                  <v:fill on="true" color="#2b579a"/>
                </v:shape>
              </v:group>
            </w:pict>
          </mc:Fallback>
        </mc:AlternateContent>
      </w:r>
    </w:p>
    <w:p w14:paraId="7A7D8320" w14:textId="77777777" w:rsidR="00B07F1D" w:rsidRDefault="002F15F8">
      <w:pPr>
        <w:spacing w:after="188"/>
        <w:ind w:left="-5" w:right="820"/>
      </w:pPr>
      <w:r>
        <w:t xml:space="preserve">By the end of this exercise, you will be able to:  </w:t>
      </w:r>
    </w:p>
    <w:p w14:paraId="070937AE" w14:textId="70895A50" w:rsidR="002A3FB9" w:rsidRDefault="002A3FB9" w:rsidP="00737A0E">
      <w:pPr>
        <w:numPr>
          <w:ilvl w:val="0"/>
          <w:numId w:val="2"/>
        </w:numPr>
        <w:spacing w:after="24"/>
        <w:ind w:right="820" w:hanging="360"/>
      </w:pPr>
      <w:r>
        <w:t>Define the time resolution of the model</w:t>
      </w:r>
    </w:p>
    <w:p w14:paraId="61CBFFF7" w14:textId="687B5BE8" w:rsidR="00B07F1D" w:rsidRDefault="002A3FB9" w:rsidP="00737A0E">
      <w:pPr>
        <w:numPr>
          <w:ilvl w:val="0"/>
          <w:numId w:val="2"/>
        </w:numPr>
        <w:spacing w:after="24"/>
        <w:ind w:right="820" w:hanging="360"/>
      </w:pPr>
      <w:r>
        <w:t>Establish</w:t>
      </w:r>
      <w:r w:rsidR="002F15F8">
        <w:t xml:space="preserve"> the duration of </w:t>
      </w:r>
      <w:proofErr w:type="spellStart"/>
      <w:r>
        <w:t>t</w:t>
      </w:r>
      <w:r w:rsidR="002F15F8">
        <w:t>imeslices</w:t>
      </w:r>
      <w:proofErr w:type="spellEnd"/>
    </w:p>
    <w:p w14:paraId="3F779CA4" w14:textId="3CA2461A" w:rsidR="004E459B" w:rsidRDefault="004E459B" w:rsidP="00737A0E">
      <w:pPr>
        <w:numPr>
          <w:ilvl w:val="0"/>
          <w:numId w:val="2"/>
        </w:numPr>
        <w:spacing w:after="24"/>
        <w:ind w:right="820" w:hanging="360"/>
      </w:pPr>
      <w:r>
        <w:t>Add Year Split values</w:t>
      </w:r>
    </w:p>
    <w:p w14:paraId="14A0BFB4" w14:textId="07DAC175" w:rsidR="004E459B" w:rsidRDefault="004E459B" w:rsidP="00A2340B">
      <w:pPr>
        <w:numPr>
          <w:ilvl w:val="0"/>
          <w:numId w:val="2"/>
        </w:numPr>
        <w:spacing w:after="677"/>
        <w:ind w:right="820" w:hanging="360"/>
      </w:pPr>
      <w:r>
        <w:t>Check discount rate values</w:t>
      </w:r>
      <w:r w:rsidR="002F15F8">
        <w:t xml:space="preserve"> </w:t>
      </w:r>
    </w:p>
    <w:p w14:paraId="1B42B176" w14:textId="77777777" w:rsidR="004E459B" w:rsidRDefault="004E459B" w:rsidP="004E459B">
      <w:pPr>
        <w:spacing w:after="677"/>
        <w:ind w:left="721" w:right="820" w:firstLine="0"/>
      </w:pPr>
    </w:p>
    <w:p w14:paraId="3C1264C9" w14:textId="7E9EFF3D" w:rsidR="00B07F1D" w:rsidRDefault="002F15F8" w:rsidP="5E622F70">
      <w:pPr>
        <w:pStyle w:val="Heading1"/>
        <w:ind w:left="-15" w:firstLine="0"/>
      </w:pPr>
      <w:r>
        <w:lastRenderedPageBreak/>
        <w:t xml:space="preserve">Define the </w:t>
      </w:r>
      <w:r w:rsidR="002A3FB9">
        <w:t>time resolution of the model</w:t>
      </w:r>
      <w:r>
        <w:t xml:space="preserve"> </w:t>
      </w:r>
    </w:p>
    <w:p w14:paraId="28B14D29" w14:textId="77777777" w:rsidR="00B07F1D" w:rsidRDefault="002F15F8">
      <w:pPr>
        <w:spacing w:after="307" w:line="259" w:lineRule="auto"/>
        <w:ind w:left="-30" w:firstLine="0"/>
      </w:pPr>
      <w:r>
        <w:rPr>
          <w:rFonts w:ascii="Calibri" w:eastAsia="Calibri" w:hAnsi="Calibri" w:cs="Calibri"/>
          <w:noProof/>
        </w:rPr>
        <mc:AlternateContent>
          <mc:Choice Requires="wpg">
            <w:drawing>
              <wp:inline distT="0" distB="0" distL="0" distR="0" wp14:anchorId="3A9C4659" wp14:editId="1843A0B9">
                <wp:extent cx="5984241" cy="28575"/>
                <wp:effectExtent l="0" t="0" r="0" b="0"/>
                <wp:docPr id="6758" name="Group 6758"/>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7600" name="Shape 7600"/>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074126AD">
              <v:group id="Group 6758" style="width:471.2pt;height:2.25pt;mso-position-horizontal-relative:char;mso-position-vertical-relative:line" coordsize="59842,285">
                <v:shape id="Shape 7601" style="position:absolute;width:59842;height:285;left:0;top:0;" coordsize="5984241,28575" path="m0,0l5984241,0l5984241,28575l0,28575l0,0">
                  <v:stroke on="false" weight="0pt" color="#000000" opacity="0" miterlimit="10" joinstyle="miter" endcap="flat"/>
                  <v:fill on="true" color="#2b579a"/>
                </v:shape>
              </v:group>
            </w:pict>
          </mc:Fallback>
        </mc:AlternateContent>
      </w:r>
    </w:p>
    <w:p w14:paraId="1E8D69F1" w14:textId="666078D2" w:rsidR="00FF1C3F" w:rsidRPr="00FF1C3F" w:rsidRDefault="00FF1C3F" w:rsidP="00FF1C3F">
      <w:pPr>
        <w:pStyle w:val="NormalWeb"/>
        <w:spacing w:line="276" w:lineRule="auto"/>
        <w:rPr>
          <w:rFonts w:ascii="Open Sans" w:hAnsi="Open Sans" w:cs="Open Sans"/>
          <w:sz w:val="22"/>
          <w:szCs w:val="22"/>
        </w:rPr>
      </w:pPr>
      <w:r w:rsidRPr="00FF1C3F">
        <w:rPr>
          <w:rFonts w:ascii="Open Sans" w:hAnsi="Open Sans" w:cs="Open Sans"/>
          <w:sz w:val="22"/>
          <w:szCs w:val="22"/>
        </w:rPr>
        <w:t>In this activity, we will set the planning horizon to a mid-term timeframe from 202</w:t>
      </w:r>
      <w:r w:rsidR="00552EBB">
        <w:rPr>
          <w:rFonts w:ascii="Open Sans" w:hAnsi="Open Sans" w:cs="Open Sans"/>
          <w:sz w:val="22"/>
          <w:szCs w:val="22"/>
        </w:rPr>
        <w:t>1</w:t>
      </w:r>
      <w:r w:rsidRPr="00FF1C3F">
        <w:rPr>
          <w:rFonts w:ascii="Open Sans" w:hAnsi="Open Sans" w:cs="Open Sans"/>
          <w:sz w:val="22"/>
          <w:szCs w:val="22"/>
        </w:rPr>
        <w:t xml:space="preserve"> to 2035. To achieve this, we will create a copy of the previous model, OSeHO1. Follow these steps:</w:t>
      </w:r>
    </w:p>
    <w:p w14:paraId="74D2426B" w14:textId="34E15400" w:rsidR="00FF1C3F" w:rsidRDefault="00FF1C3F" w:rsidP="00FF1C3F">
      <w:pPr>
        <w:pStyle w:val="NormalWeb"/>
        <w:numPr>
          <w:ilvl w:val="0"/>
          <w:numId w:val="12"/>
        </w:numPr>
        <w:spacing w:line="276" w:lineRule="auto"/>
        <w:rPr>
          <w:rFonts w:ascii="Open Sans" w:hAnsi="Open Sans" w:cs="Open Sans"/>
          <w:sz w:val="22"/>
          <w:szCs w:val="22"/>
        </w:rPr>
      </w:pPr>
      <w:r w:rsidRPr="00FF1C3F">
        <w:rPr>
          <w:rFonts w:ascii="Open Sans" w:hAnsi="Open Sans" w:cs="Open Sans"/>
          <w:sz w:val="22"/>
          <w:szCs w:val="22"/>
        </w:rPr>
        <w:t>Open MUIO, select the OSeHO1 model on the homepage, and click on the ‘Copy model’ option.</w:t>
      </w:r>
    </w:p>
    <w:p w14:paraId="2A34B6F5" w14:textId="7FDD86A7" w:rsidR="00FF1C3F" w:rsidRPr="00FF1C3F" w:rsidRDefault="00FF1C3F" w:rsidP="00FF1C3F">
      <w:pPr>
        <w:pStyle w:val="NormalWeb"/>
        <w:spacing w:line="276" w:lineRule="auto"/>
        <w:rPr>
          <w:rFonts w:ascii="Open Sans" w:hAnsi="Open Sans" w:cs="Open Sans"/>
          <w:sz w:val="22"/>
          <w:szCs w:val="22"/>
        </w:rPr>
      </w:pPr>
      <w:r>
        <w:rPr>
          <w:rFonts w:ascii="Open Sans" w:hAnsi="Open Sans" w:cs="Open Sans"/>
          <w:noProof/>
          <w:sz w:val="22"/>
          <w:szCs w:val="22"/>
        </w:rPr>
        <w:drawing>
          <wp:inline distT="0" distB="0" distL="0" distR="0" wp14:anchorId="7D587259" wp14:editId="098DBEE3">
            <wp:extent cx="5499002" cy="2125200"/>
            <wp:effectExtent l="0" t="0" r="6985" b="8890"/>
            <wp:docPr id="20044038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49664" cy="2144780"/>
                    </a:xfrm>
                    <a:prstGeom prst="rect">
                      <a:avLst/>
                    </a:prstGeom>
                    <a:noFill/>
                  </pic:spPr>
                </pic:pic>
              </a:graphicData>
            </a:graphic>
          </wp:inline>
        </w:drawing>
      </w:r>
    </w:p>
    <w:p w14:paraId="414B089E" w14:textId="14C4F673" w:rsidR="00FF1C3F" w:rsidRDefault="00FF1C3F" w:rsidP="00FF1C3F">
      <w:pPr>
        <w:pStyle w:val="NormalWeb"/>
        <w:numPr>
          <w:ilvl w:val="0"/>
          <w:numId w:val="12"/>
        </w:numPr>
        <w:spacing w:line="276" w:lineRule="auto"/>
        <w:rPr>
          <w:rFonts w:ascii="Open Sans" w:hAnsi="Open Sans" w:cs="Open Sans"/>
          <w:sz w:val="22"/>
          <w:szCs w:val="22"/>
        </w:rPr>
      </w:pPr>
      <w:r w:rsidRPr="00FF1C3F">
        <w:rPr>
          <w:rFonts w:ascii="Open Sans" w:hAnsi="Open Sans" w:cs="Open Sans"/>
          <w:sz w:val="22"/>
          <w:szCs w:val="22"/>
        </w:rPr>
        <w:t>Select the copied model and click on ‘Configure model’ to open it.</w:t>
      </w:r>
    </w:p>
    <w:p w14:paraId="33327B37" w14:textId="4D19CD2B" w:rsidR="00FF1C3F" w:rsidRPr="00FF1C3F" w:rsidRDefault="00FF1C3F" w:rsidP="00FF1C3F">
      <w:pPr>
        <w:ind w:left="0" w:firstLine="0"/>
        <w:rPr>
          <w:szCs w:val="22"/>
        </w:rPr>
      </w:pPr>
      <w:r>
        <w:rPr>
          <w:noProof/>
          <w:szCs w:val="22"/>
        </w:rPr>
        <w:lastRenderedPageBreak/>
        <w:drawing>
          <wp:inline distT="0" distB="0" distL="0" distR="0" wp14:anchorId="410D8CD6" wp14:editId="2A188407">
            <wp:extent cx="5636895" cy="2395725"/>
            <wp:effectExtent l="0" t="0" r="1905" b="5080"/>
            <wp:docPr id="1956180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0935" cy="2401692"/>
                    </a:xfrm>
                    <a:prstGeom prst="rect">
                      <a:avLst/>
                    </a:prstGeom>
                    <a:noFill/>
                  </pic:spPr>
                </pic:pic>
              </a:graphicData>
            </a:graphic>
          </wp:inline>
        </w:drawing>
      </w:r>
    </w:p>
    <w:p w14:paraId="76967813" w14:textId="55973BA4" w:rsidR="00FF1C3F" w:rsidRDefault="00FF1C3F" w:rsidP="00FF1C3F">
      <w:pPr>
        <w:pStyle w:val="NormalWeb"/>
        <w:numPr>
          <w:ilvl w:val="0"/>
          <w:numId w:val="12"/>
        </w:numPr>
        <w:spacing w:line="276" w:lineRule="auto"/>
        <w:rPr>
          <w:rFonts w:ascii="Open Sans" w:hAnsi="Open Sans" w:cs="Open Sans"/>
          <w:sz w:val="22"/>
          <w:szCs w:val="22"/>
        </w:rPr>
      </w:pPr>
      <w:r w:rsidRPr="00FF1C3F">
        <w:rPr>
          <w:rFonts w:ascii="Open Sans" w:hAnsi="Open Sans" w:cs="Open Sans"/>
          <w:sz w:val="22"/>
          <w:szCs w:val="22"/>
        </w:rPr>
        <w:t>Rename the copy by modifying the ‘Model data’ field from OSeHO1_copy to OSeHO2.</w:t>
      </w:r>
    </w:p>
    <w:p w14:paraId="0AA29DDA" w14:textId="58E3EC1E" w:rsidR="00FF1C3F" w:rsidRPr="00FF1C3F" w:rsidRDefault="00FF1C3F" w:rsidP="00FF1C3F">
      <w:pPr>
        <w:ind w:left="0" w:firstLine="0"/>
        <w:rPr>
          <w:szCs w:val="22"/>
        </w:rPr>
      </w:pPr>
      <w:r>
        <w:rPr>
          <w:noProof/>
          <w:szCs w:val="22"/>
        </w:rPr>
        <w:drawing>
          <wp:inline distT="0" distB="0" distL="0" distR="0" wp14:anchorId="407EE9CA" wp14:editId="2C007F18">
            <wp:extent cx="6027420" cy="3013710"/>
            <wp:effectExtent l="0" t="0" r="0" b="0"/>
            <wp:docPr id="4159226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7420" cy="3013710"/>
                    </a:xfrm>
                    <a:prstGeom prst="rect">
                      <a:avLst/>
                    </a:prstGeom>
                    <a:noFill/>
                  </pic:spPr>
                </pic:pic>
              </a:graphicData>
            </a:graphic>
          </wp:inline>
        </w:drawing>
      </w:r>
    </w:p>
    <w:p w14:paraId="5BAB4130" w14:textId="62BCB827" w:rsidR="002A3FB9" w:rsidRDefault="00FF1C3F" w:rsidP="00FF1C3F">
      <w:pPr>
        <w:pStyle w:val="NormalWeb"/>
        <w:numPr>
          <w:ilvl w:val="0"/>
          <w:numId w:val="12"/>
        </w:numPr>
        <w:spacing w:line="276" w:lineRule="auto"/>
        <w:rPr>
          <w:rFonts w:ascii="Open Sans" w:hAnsi="Open Sans" w:cs="Open Sans"/>
          <w:sz w:val="22"/>
          <w:szCs w:val="22"/>
        </w:rPr>
      </w:pPr>
      <w:r w:rsidRPr="00FF1C3F">
        <w:rPr>
          <w:rFonts w:ascii="Open Sans" w:hAnsi="Open Sans" w:cs="Open Sans"/>
          <w:sz w:val="22"/>
          <w:szCs w:val="22"/>
        </w:rPr>
        <w:t>Press the ‘Update model’ button to save the changes.</w:t>
      </w:r>
    </w:p>
    <w:p w14:paraId="013D265D" w14:textId="77777777" w:rsidR="00552EBB" w:rsidRDefault="00552EBB" w:rsidP="00E47ED4">
      <w:pPr>
        <w:pStyle w:val="NormalWeb"/>
        <w:spacing w:line="276" w:lineRule="auto"/>
        <w:rPr>
          <w:rFonts w:ascii="Open Sans" w:hAnsi="Open Sans" w:cs="Open Sans"/>
          <w:sz w:val="22"/>
          <w:szCs w:val="22"/>
        </w:rPr>
      </w:pPr>
      <w:r w:rsidRPr="00552EBB">
        <w:rPr>
          <w:rFonts w:ascii="Open Sans" w:hAnsi="Open Sans" w:cs="Open Sans"/>
          <w:sz w:val="22"/>
          <w:szCs w:val="22"/>
        </w:rPr>
        <w:t>Next, navigate to the ‘Time sets’ tab. Use the slider to select the years from 2021 to 2035. Once the desired range is set, click on the ‘Update model’ button to save your changes.</w:t>
      </w:r>
    </w:p>
    <w:p w14:paraId="676C0124" w14:textId="694B1A4F" w:rsidR="00552EBB" w:rsidRDefault="00552EBB" w:rsidP="00E47ED4">
      <w:pPr>
        <w:pStyle w:val="NormalWeb"/>
        <w:spacing w:line="276" w:lineRule="auto"/>
        <w:rPr>
          <w:rFonts w:ascii="Open Sans" w:hAnsi="Open Sans" w:cs="Open Sans"/>
          <w:sz w:val="22"/>
          <w:szCs w:val="22"/>
        </w:rPr>
      </w:pPr>
      <w:r>
        <w:rPr>
          <w:rFonts w:ascii="Open Sans" w:hAnsi="Open Sans" w:cs="Open Sans"/>
          <w:noProof/>
          <w:sz w:val="22"/>
          <w:szCs w:val="22"/>
        </w:rPr>
        <w:lastRenderedPageBreak/>
        <w:drawing>
          <wp:inline distT="0" distB="0" distL="0" distR="0" wp14:anchorId="10DEBE13" wp14:editId="5F14DF74">
            <wp:extent cx="5816600" cy="2777440"/>
            <wp:effectExtent l="0" t="0" r="0" b="4445"/>
            <wp:docPr id="149659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3123" cy="2785330"/>
                    </a:xfrm>
                    <a:prstGeom prst="rect">
                      <a:avLst/>
                    </a:prstGeom>
                    <a:noFill/>
                  </pic:spPr>
                </pic:pic>
              </a:graphicData>
            </a:graphic>
          </wp:inline>
        </w:drawing>
      </w:r>
    </w:p>
    <w:p w14:paraId="7FAFB7AC" w14:textId="5DAF019C" w:rsidR="00CE17D4" w:rsidRPr="00CE17D4" w:rsidRDefault="00CE17D4" w:rsidP="00CE17D4">
      <w:pPr>
        <w:spacing w:after="0" w:line="240" w:lineRule="auto"/>
        <w:ind w:left="0" w:firstLine="0"/>
        <w:rPr>
          <w:rFonts w:eastAsia="Times New Roman"/>
          <w:color w:val="auto"/>
          <w:szCs w:val="22"/>
          <w:lang w:val="en-GB" w:eastAsia="en-GB" w:bidi="ar-SA"/>
        </w:rPr>
      </w:pPr>
      <w:r w:rsidRPr="00CE17D4">
        <w:rPr>
          <w:rFonts w:eastAsia="Times New Roman"/>
          <w:color w:val="auto"/>
          <w:szCs w:val="22"/>
          <w:lang w:val="en-GB" w:eastAsia="en-GB" w:bidi="ar-SA"/>
        </w:rPr>
        <w:t xml:space="preserve">As discussed in Lecture 3, intra-year resolution can be represented through </w:t>
      </w:r>
      <w:proofErr w:type="spellStart"/>
      <w:r w:rsidRPr="00CE17D4">
        <w:rPr>
          <w:rFonts w:eastAsia="Times New Roman"/>
          <w:color w:val="auto"/>
          <w:szCs w:val="22"/>
          <w:lang w:val="en-GB" w:eastAsia="en-GB" w:bidi="ar-SA"/>
        </w:rPr>
        <w:t>timeslices</w:t>
      </w:r>
      <w:proofErr w:type="spellEnd"/>
      <w:r w:rsidRPr="00CE17D4">
        <w:rPr>
          <w:rFonts w:eastAsia="Times New Roman"/>
          <w:color w:val="auto"/>
          <w:szCs w:val="22"/>
          <w:lang w:val="en-GB" w:eastAsia="en-GB" w:bidi="ar-SA"/>
        </w:rPr>
        <w:t>, which allow us to subdivide time into segments</w:t>
      </w:r>
      <w:r>
        <w:rPr>
          <w:rFonts w:eastAsia="Times New Roman"/>
          <w:color w:val="auto"/>
          <w:szCs w:val="22"/>
          <w:lang w:val="en-GB" w:eastAsia="en-GB" w:bidi="ar-SA"/>
        </w:rPr>
        <w:t xml:space="preserve"> with similar features</w:t>
      </w:r>
      <w:r w:rsidRPr="00CE17D4">
        <w:rPr>
          <w:rFonts w:eastAsia="Times New Roman"/>
          <w:color w:val="auto"/>
          <w:szCs w:val="22"/>
          <w:lang w:val="en-GB" w:eastAsia="en-GB" w:bidi="ar-SA"/>
        </w:rPr>
        <w:t>. These subdivisions can occur at three levels: seasons, day types, and daily time brackets.</w:t>
      </w:r>
      <w:r>
        <w:rPr>
          <w:rFonts w:eastAsia="Times New Roman"/>
          <w:color w:val="auto"/>
          <w:szCs w:val="22"/>
          <w:lang w:val="en-GB" w:eastAsia="en-GB" w:bidi="ar-SA"/>
        </w:rPr>
        <w:t xml:space="preserve"> </w:t>
      </w:r>
      <w:r w:rsidRPr="00CE17D4">
        <w:rPr>
          <w:rFonts w:eastAsia="Times New Roman"/>
          <w:color w:val="auto"/>
          <w:szCs w:val="22"/>
          <w:lang w:val="en-GB" w:eastAsia="en-GB" w:bidi="ar-SA"/>
        </w:rPr>
        <w:t>For this case, we will:</w:t>
      </w:r>
    </w:p>
    <w:p w14:paraId="13263ED8" w14:textId="77777777" w:rsidR="00CE17D4" w:rsidRPr="00CE17D4" w:rsidRDefault="00CE17D4" w:rsidP="00CE17D4">
      <w:pPr>
        <w:spacing w:after="0" w:line="240" w:lineRule="auto"/>
        <w:ind w:left="0" w:firstLine="0"/>
        <w:rPr>
          <w:rFonts w:eastAsia="Times New Roman"/>
          <w:color w:val="auto"/>
          <w:szCs w:val="22"/>
          <w:lang w:val="en-GB" w:eastAsia="en-GB" w:bidi="ar-SA"/>
        </w:rPr>
      </w:pPr>
    </w:p>
    <w:p w14:paraId="17FBFEF9" w14:textId="03FCB205" w:rsidR="00CE17D4" w:rsidRDefault="00CE17D4" w:rsidP="00CE17D4">
      <w:pPr>
        <w:pStyle w:val="ListParagraph"/>
        <w:numPr>
          <w:ilvl w:val="0"/>
          <w:numId w:val="13"/>
        </w:numPr>
        <w:spacing w:after="0" w:line="240" w:lineRule="auto"/>
        <w:rPr>
          <w:rFonts w:eastAsia="Times New Roman"/>
          <w:color w:val="auto"/>
          <w:szCs w:val="22"/>
          <w:lang w:val="en-GB" w:eastAsia="en-GB" w:bidi="ar-SA"/>
        </w:rPr>
      </w:pPr>
      <w:r w:rsidRPr="00CE17D4">
        <w:rPr>
          <w:rFonts w:eastAsia="Times New Roman"/>
          <w:color w:val="auto"/>
          <w:szCs w:val="22"/>
          <w:lang w:val="en-GB" w:eastAsia="en-GB" w:bidi="ar-SA"/>
        </w:rPr>
        <w:t>Add 2 seasons to model the rainy and dry periods, reflecting the tropical climate of the country.</w:t>
      </w:r>
      <w:r w:rsidR="00E3120D">
        <w:rPr>
          <w:rFonts w:eastAsia="Times New Roman"/>
          <w:color w:val="auto"/>
          <w:szCs w:val="22"/>
          <w:lang w:val="en-GB" w:eastAsia="en-GB" w:bidi="ar-SA"/>
        </w:rPr>
        <w:t xml:space="preserve"> </w:t>
      </w:r>
      <w:r w:rsidR="000B2A59">
        <w:rPr>
          <w:rFonts w:eastAsia="Times New Roman"/>
          <w:color w:val="auto"/>
          <w:szCs w:val="22"/>
          <w:lang w:val="en-GB" w:eastAsia="en-GB" w:bidi="ar-SA"/>
        </w:rPr>
        <w:t>N</w:t>
      </w:r>
      <w:r w:rsidR="000B2A59" w:rsidRPr="000B2A59">
        <w:rPr>
          <w:rFonts w:eastAsia="Times New Roman"/>
          <w:color w:val="auto"/>
          <w:szCs w:val="22"/>
          <w:lang w:val="en-GB" w:eastAsia="en-GB" w:bidi="ar-SA"/>
        </w:rPr>
        <w:t>avigate to the ‘Time sets’ tab, select the option ‘Seasons,’ and click on ‘+ Add Season’ to create a second season. Rename the seasons by changing the descriptions: set Season 1 to Rainy and Season 2 to Dry</w:t>
      </w:r>
      <w:r w:rsidR="000B2A59">
        <w:rPr>
          <w:rFonts w:eastAsia="Times New Roman"/>
          <w:color w:val="auto"/>
          <w:szCs w:val="22"/>
          <w:lang w:val="en-GB" w:eastAsia="en-GB" w:bidi="ar-SA"/>
        </w:rPr>
        <w:t>.</w:t>
      </w:r>
    </w:p>
    <w:p w14:paraId="2D4C5516" w14:textId="28BD0D97" w:rsidR="00E3120D" w:rsidRDefault="00E3120D" w:rsidP="00E3120D">
      <w:pPr>
        <w:spacing w:after="0" w:line="240" w:lineRule="auto"/>
        <w:rPr>
          <w:rFonts w:eastAsia="Times New Roman"/>
          <w:color w:val="auto"/>
          <w:szCs w:val="22"/>
          <w:lang w:val="en-GB" w:eastAsia="en-GB" w:bidi="ar-SA"/>
        </w:rPr>
      </w:pPr>
      <w:r>
        <w:rPr>
          <w:rFonts w:eastAsia="Times New Roman"/>
          <w:noProof/>
          <w:color w:val="auto"/>
          <w:szCs w:val="22"/>
          <w:lang w:val="en-GB" w:eastAsia="en-GB" w:bidi="ar-SA"/>
        </w:rPr>
        <w:drawing>
          <wp:inline distT="0" distB="0" distL="0" distR="0" wp14:anchorId="6E04557B" wp14:editId="23D6DC2B">
            <wp:extent cx="5722153" cy="2829489"/>
            <wp:effectExtent l="0" t="0" r="0" b="9525"/>
            <wp:docPr id="1463578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5715" cy="2836195"/>
                    </a:xfrm>
                    <a:prstGeom prst="rect">
                      <a:avLst/>
                    </a:prstGeom>
                    <a:noFill/>
                  </pic:spPr>
                </pic:pic>
              </a:graphicData>
            </a:graphic>
          </wp:inline>
        </w:drawing>
      </w:r>
    </w:p>
    <w:p w14:paraId="57E34BE7" w14:textId="3853DEFA" w:rsidR="00CE17D4" w:rsidRPr="00CE17D4" w:rsidRDefault="00CE17D4" w:rsidP="00CE17D4">
      <w:pPr>
        <w:pStyle w:val="ListParagraph"/>
        <w:numPr>
          <w:ilvl w:val="0"/>
          <w:numId w:val="13"/>
        </w:numPr>
        <w:rPr>
          <w:rFonts w:eastAsia="Times New Roman"/>
          <w:color w:val="auto"/>
          <w:szCs w:val="22"/>
          <w:lang w:val="en-GB" w:eastAsia="en-GB" w:bidi="ar-SA"/>
        </w:rPr>
      </w:pPr>
      <w:r w:rsidRPr="00CE17D4">
        <w:rPr>
          <w:rFonts w:eastAsia="Times New Roman"/>
          <w:color w:val="auto"/>
          <w:szCs w:val="22"/>
          <w:lang w:val="en-GB" w:eastAsia="en-GB" w:bidi="ar-SA"/>
        </w:rPr>
        <w:lastRenderedPageBreak/>
        <w:t>Define 2 daily time brackets, representing day and night periods.</w:t>
      </w:r>
      <w:r w:rsidR="000B2A59">
        <w:rPr>
          <w:rFonts w:eastAsia="Times New Roman"/>
          <w:color w:val="auto"/>
          <w:szCs w:val="22"/>
          <w:lang w:val="en-GB" w:eastAsia="en-GB" w:bidi="ar-SA"/>
        </w:rPr>
        <w:t xml:space="preserve"> N</w:t>
      </w:r>
      <w:r w:rsidR="000B2A59" w:rsidRPr="000B2A59">
        <w:rPr>
          <w:rFonts w:eastAsia="Times New Roman"/>
          <w:color w:val="auto"/>
          <w:szCs w:val="22"/>
          <w:lang w:val="en-GB" w:eastAsia="en-GB" w:bidi="ar-SA"/>
        </w:rPr>
        <w:t>avigate to the ‘Time sets’ tab, select the option ‘</w:t>
      </w:r>
      <w:r w:rsidR="000B2A59">
        <w:rPr>
          <w:rFonts w:eastAsia="Times New Roman"/>
          <w:color w:val="auto"/>
          <w:szCs w:val="22"/>
          <w:lang w:val="en-GB" w:eastAsia="en-GB" w:bidi="ar-SA"/>
        </w:rPr>
        <w:t>Daily time</w:t>
      </w:r>
      <w:r w:rsidR="000B2A59" w:rsidRPr="000B2A59">
        <w:rPr>
          <w:rFonts w:eastAsia="Times New Roman"/>
          <w:color w:val="auto"/>
          <w:szCs w:val="22"/>
          <w:lang w:val="en-GB" w:eastAsia="en-GB" w:bidi="ar-SA"/>
        </w:rPr>
        <w:t xml:space="preserve">,’ and click on ‘+ Add </w:t>
      </w:r>
      <w:r w:rsidR="000B2A59">
        <w:rPr>
          <w:rFonts w:eastAsia="Times New Roman"/>
          <w:color w:val="auto"/>
          <w:szCs w:val="22"/>
          <w:lang w:val="en-GB" w:eastAsia="en-GB" w:bidi="ar-SA"/>
        </w:rPr>
        <w:t>daily time bracket</w:t>
      </w:r>
      <w:r w:rsidR="000B2A59" w:rsidRPr="000B2A59">
        <w:rPr>
          <w:rFonts w:eastAsia="Times New Roman"/>
          <w:color w:val="auto"/>
          <w:szCs w:val="22"/>
          <w:lang w:val="en-GB" w:eastAsia="en-GB" w:bidi="ar-SA"/>
        </w:rPr>
        <w:t xml:space="preserve">’ to create a second </w:t>
      </w:r>
      <w:r w:rsidR="000B2A59">
        <w:rPr>
          <w:rFonts w:eastAsia="Times New Roman"/>
          <w:color w:val="auto"/>
          <w:szCs w:val="22"/>
          <w:lang w:val="en-GB" w:eastAsia="en-GB" w:bidi="ar-SA"/>
        </w:rPr>
        <w:t>daily time bracket</w:t>
      </w:r>
      <w:r w:rsidR="000B2A59" w:rsidRPr="000B2A59">
        <w:rPr>
          <w:rFonts w:eastAsia="Times New Roman"/>
          <w:color w:val="auto"/>
          <w:szCs w:val="22"/>
          <w:lang w:val="en-GB" w:eastAsia="en-GB" w:bidi="ar-SA"/>
        </w:rPr>
        <w:t xml:space="preserve">. Rename the </w:t>
      </w:r>
      <w:r w:rsidR="000B2A59">
        <w:rPr>
          <w:rFonts w:eastAsia="Times New Roman"/>
          <w:color w:val="auto"/>
          <w:szCs w:val="22"/>
          <w:lang w:val="en-GB" w:eastAsia="en-GB" w:bidi="ar-SA"/>
        </w:rPr>
        <w:t>daily time brackets</w:t>
      </w:r>
      <w:r w:rsidR="000B2A59" w:rsidRPr="000B2A59">
        <w:rPr>
          <w:rFonts w:eastAsia="Times New Roman"/>
          <w:color w:val="auto"/>
          <w:szCs w:val="22"/>
          <w:lang w:val="en-GB" w:eastAsia="en-GB" w:bidi="ar-SA"/>
        </w:rPr>
        <w:t xml:space="preserve"> by changing the descriptions: set </w:t>
      </w:r>
      <w:r w:rsidR="000B2A59">
        <w:rPr>
          <w:rFonts w:eastAsia="Times New Roman"/>
          <w:color w:val="auto"/>
          <w:szCs w:val="22"/>
          <w:lang w:val="en-GB" w:eastAsia="en-GB" w:bidi="ar-SA"/>
        </w:rPr>
        <w:t>Daily time bracket</w:t>
      </w:r>
      <w:r w:rsidR="000B2A59" w:rsidRPr="000B2A59">
        <w:rPr>
          <w:rFonts w:eastAsia="Times New Roman"/>
          <w:color w:val="auto"/>
          <w:szCs w:val="22"/>
          <w:lang w:val="en-GB" w:eastAsia="en-GB" w:bidi="ar-SA"/>
        </w:rPr>
        <w:t xml:space="preserve"> 1 to </w:t>
      </w:r>
      <w:r w:rsidR="000B2A59">
        <w:rPr>
          <w:rFonts w:eastAsia="Times New Roman"/>
          <w:color w:val="auto"/>
          <w:szCs w:val="22"/>
          <w:lang w:val="en-GB" w:eastAsia="en-GB" w:bidi="ar-SA"/>
        </w:rPr>
        <w:t>Day</w:t>
      </w:r>
      <w:r w:rsidR="000B2A59" w:rsidRPr="000B2A59">
        <w:rPr>
          <w:rFonts w:eastAsia="Times New Roman"/>
          <w:color w:val="auto"/>
          <w:szCs w:val="22"/>
          <w:lang w:val="en-GB" w:eastAsia="en-GB" w:bidi="ar-SA"/>
        </w:rPr>
        <w:t xml:space="preserve"> and </w:t>
      </w:r>
      <w:r w:rsidR="000B2A59">
        <w:rPr>
          <w:rFonts w:eastAsia="Times New Roman"/>
          <w:color w:val="auto"/>
          <w:szCs w:val="22"/>
          <w:lang w:val="en-GB" w:eastAsia="en-GB" w:bidi="ar-SA"/>
        </w:rPr>
        <w:t>Daily time bracket</w:t>
      </w:r>
      <w:r w:rsidR="000B2A59" w:rsidRPr="000B2A59">
        <w:rPr>
          <w:rFonts w:eastAsia="Times New Roman"/>
          <w:color w:val="auto"/>
          <w:szCs w:val="22"/>
          <w:lang w:val="en-GB" w:eastAsia="en-GB" w:bidi="ar-SA"/>
        </w:rPr>
        <w:t xml:space="preserve"> 2 to </w:t>
      </w:r>
      <w:r w:rsidR="000B2A59">
        <w:rPr>
          <w:rFonts w:eastAsia="Times New Roman"/>
          <w:color w:val="auto"/>
          <w:szCs w:val="22"/>
          <w:lang w:val="en-GB" w:eastAsia="en-GB" w:bidi="ar-SA"/>
        </w:rPr>
        <w:t>Night.</w:t>
      </w:r>
    </w:p>
    <w:p w14:paraId="545C9CA3" w14:textId="4739E56E" w:rsidR="00E3120D" w:rsidRDefault="000B2A59" w:rsidP="00CE17D4">
      <w:pPr>
        <w:spacing w:after="0" w:line="240" w:lineRule="auto"/>
        <w:ind w:left="145" w:firstLine="0"/>
        <w:rPr>
          <w:rFonts w:eastAsia="Times New Roman"/>
          <w:color w:val="auto"/>
          <w:szCs w:val="22"/>
          <w:lang w:val="en-GB" w:eastAsia="en-GB" w:bidi="ar-SA"/>
        </w:rPr>
      </w:pPr>
      <w:r>
        <w:rPr>
          <w:rFonts w:eastAsia="Times New Roman"/>
          <w:noProof/>
          <w:color w:val="auto"/>
          <w:szCs w:val="22"/>
          <w:lang w:val="en-GB" w:eastAsia="en-GB" w:bidi="ar-SA"/>
        </w:rPr>
        <w:drawing>
          <wp:inline distT="0" distB="0" distL="0" distR="0" wp14:anchorId="4F0F2C5A" wp14:editId="514E60DC">
            <wp:extent cx="5912991" cy="2929705"/>
            <wp:effectExtent l="0" t="0" r="0" b="4445"/>
            <wp:docPr id="281289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5678" cy="2945900"/>
                    </a:xfrm>
                    <a:prstGeom prst="rect">
                      <a:avLst/>
                    </a:prstGeom>
                    <a:noFill/>
                  </pic:spPr>
                </pic:pic>
              </a:graphicData>
            </a:graphic>
          </wp:inline>
        </w:drawing>
      </w:r>
    </w:p>
    <w:p w14:paraId="03590B7B" w14:textId="77777777" w:rsidR="00E3120D" w:rsidRDefault="00E3120D" w:rsidP="00CE17D4">
      <w:pPr>
        <w:spacing w:after="0" w:line="240" w:lineRule="auto"/>
        <w:ind w:left="145" w:firstLine="0"/>
        <w:rPr>
          <w:rFonts w:eastAsia="Times New Roman"/>
          <w:color w:val="auto"/>
          <w:szCs w:val="22"/>
          <w:lang w:val="en-GB" w:eastAsia="en-GB" w:bidi="ar-SA"/>
        </w:rPr>
      </w:pPr>
    </w:p>
    <w:p w14:paraId="5184F570" w14:textId="18B86885" w:rsidR="000B2A59" w:rsidRDefault="000B2A59" w:rsidP="000B2A59">
      <w:pPr>
        <w:pStyle w:val="ListParagraph"/>
        <w:numPr>
          <w:ilvl w:val="0"/>
          <w:numId w:val="13"/>
        </w:numPr>
        <w:rPr>
          <w:rFonts w:eastAsia="Times New Roman"/>
          <w:color w:val="auto"/>
          <w:szCs w:val="22"/>
          <w:lang w:val="en-GB" w:eastAsia="en-GB" w:bidi="ar-SA"/>
        </w:rPr>
      </w:pPr>
      <w:r w:rsidRPr="000B2A59">
        <w:rPr>
          <w:rFonts w:eastAsia="Times New Roman"/>
          <w:color w:val="auto"/>
          <w:szCs w:val="22"/>
          <w:lang w:val="en-GB" w:eastAsia="en-GB" w:bidi="ar-SA"/>
        </w:rPr>
        <w:t xml:space="preserve">Finally, define four </w:t>
      </w:r>
      <w:proofErr w:type="spellStart"/>
      <w:r w:rsidRPr="000B2A59">
        <w:rPr>
          <w:rFonts w:eastAsia="Times New Roman"/>
          <w:color w:val="auto"/>
          <w:szCs w:val="22"/>
          <w:lang w:val="en-GB" w:eastAsia="en-GB" w:bidi="ar-SA"/>
        </w:rPr>
        <w:t>timeslices</w:t>
      </w:r>
      <w:proofErr w:type="spellEnd"/>
      <w:r w:rsidRPr="000B2A59">
        <w:rPr>
          <w:rFonts w:eastAsia="Times New Roman"/>
          <w:color w:val="auto"/>
          <w:szCs w:val="22"/>
          <w:lang w:val="en-GB" w:eastAsia="en-GB" w:bidi="ar-SA"/>
        </w:rPr>
        <w:t xml:space="preserve"> corresponding to the different combinations of seasons and daily time brackets. Navigate to the ‘Time sets’ tab, select the ‘</w:t>
      </w:r>
      <w:proofErr w:type="spellStart"/>
      <w:r w:rsidRPr="000B2A59">
        <w:rPr>
          <w:rFonts w:eastAsia="Times New Roman"/>
          <w:color w:val="auto"/>
          <w:szCs w:val="22"/>
          <w:lang w:val="en-GB" w:eastAsia="en-GB" w:bidi="ar-SA"/>
        </w:rPr>
        <w:t>Timeslices</w:t>
      </w:r>
      <w:proofErr w:type="spellEnd"/>
      <w:r w:rsidRPr="000B2A59">
        <w:rPr>
          <w:rFonts w:eastAsia="Times New Roman"/>
          <w:color w:val="auto"/>
          <w:szCs w:val="22"/>
          <w:lang w:val="en-GB" w:eastAsia="en-GB" w:bidi="ar-SA"/>
        </w:rPr>
        <w:t xml:space="preserve">’ option, and click on ‘+ Add year split’ to create three additional </w:t>
      </w:r>
      <w:proofErr w:type="spellStart"/>
      <w:r w:rsidRPr="000B2A59">
        <w:rPr>
          <w:rFonts w:eastAsia="Times New Roman"/>
          <w:color w:val="auto"/>
          <w:szCs w:val="22"/>
          <w:lang w:val="en-GB" w:eastAsia="en-GB" w:bidi="ar-SA"/>
        </w:rPr>
        <w:t>timeslices</w:t>
      </w:r>
      <w:proofErr w:type="spellEnd"/>
      <w:r w:rsidRPr="000B2A59">
        <w:rPr>
          <w:rFonts w:eastAsia="Times New Roman"/>
          <w:color w:val="auto"/>
          <w:szCs w:val="22"/>
          <w:lang w:val="en-GB" w:eastAsia="en-GB" w:bidi="ar-SA"/>
        </w:rPr>
        <w:t xml:space="preserve">. Rename the </w:t>
      </w:r>
      <w:proofErr w:type="spellStart"/>
      <w:r w:rsidRPr="000B2A59">
        <w:rPr>
          <w:rFonts w:eastAsia="Times New Roman"/>
          <w:color w:val="auto"/>
          <w:szCs w:val="22"/>
          <w:lang w:val="en-GB" w:eastAsia="en-GB" w:bidi="ar-SA"/>
        </w:rPr>
        <w:t>timeslices</w:t>
      </w:r>
      <w:proofErr w:type="spellEnd"/>
      <w:r w:rsidRPr="000B2A59">
        <w:rPr>
          <w:rFonts w:eastAsia="Times New Roman"/>
          <w:color w:val="auto"/>
          <w:szCs w:val="22"/>
          <w:lang w:val="en-GB" w:eastAsia="en-GB" w:bidi="ar-SA"/>
        </w:rPr>
        <w:t xml:space="preserve"> and assign the combinations of seasons and daily time brackets as illustrated in the figure below.</w:t>
      </w:r>
      <w:r w:rsidR="00E3260C">
        <w:rPr>
          <w:rFonts w:eastAsia="Times New Roman"/>
          <w:color w:val="auto"/>
          <w:szCs w:val="22"/>
          <w:lang w:val="en-GB" w:eastAsia="en-GB" w:bidi="ar-SA"/>
        </w:rPr>
        <w:t xml:space="preserve"> In this exercise, we will work with one single day type.</w:t>
      </w:r>
    </w:p>
    <w:p w14:paraId="50B79DE5" w14:textId="0732A545" w:rsidR="000B2A59" w:rsidRPr="00ED6245" w:rsidRDefault="00ED6245" w:rsidP="00ED6245">
      <w:pPr>
        <w:ind w:left="360" w:firstLine="0"/>
        <w:rPr>
          <w:rFonts w:eastAsia="Times New Roman"/>
          <w:color w:val="auto"/>
          <w:szCs w:val="22"/>
          <w:lang w:val="en-GB" w:eastAsia="en-GB" w:bidi="ar-SA"/>
        </w:rPr>
      </w:pPr>
      <w:r>
        <w:rPr>
          <w:rFonts w:eastAsia="Times New Roman"/>
          <w:noProof/>
          <w:color w:val="auto"/>
          <w:szCs w:val="22"/>
          <w:lang w:val="en-GB" w:eastAsia="en-GB" w:bidi="ar-SA"/>
        </w:rPr>
        <w:lastRenderedPageBreak/>
        <w:drawing>
          <wp:inline distT="0" distB="0" distL="0" distR="0" wp14:anchorId="027B8402" wp14:editId="02E05C51">
            <wp:extent cx="5685790" cy="2794631"/>
            <wp:effectExtent l="0" t="0" r="0" b="6350"/>
            <wp:docPr id="1441235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5098" cy="2804121"/>
                    </a:xfrm>
                    <a:prstGeom prst="rect">
                      <a:avLst/>
                    </a:prstGeom>
                    <a:noFill/>
                  </pic:spPr>
                </pic:pic>
              </a:graphicData>
            </a:graphic>
          </wp:inline>
        </w:drawing>
      </w:r>
    </w:p>
    <w:p w14:paraId="0E8BDE3C" w14:textId="77777777" w:rsidR="000B2A59" w:rsidRPr="00CE17D4" w:rsidRDefault="000B2A59" w:rsidP="000B2A59">
      <w:pPr>
        <w:pStyle w:val="ListParagraph"/>
        <w:ind w:firstLine="0"/>
        <w:rPr>
          <w:rFonts w:eastAsia="Times New Roman"/>
          <w:color w:val="auto"/>
          <w:szCs w:val="22"/>
          <w:lang w:val="en-GB" w:eastAsia="en-GB" w:bidi="ar-SA"/>
        </w:rPr>
      </w:pPr>
    </w:p>
    <w:p w14:paraId="763BF422" w14:textId="33309FDF" w:rsidR="000B2A59" w:rsidRPr="000B2A59" w:rsidRDefault="000B2A59" w:rsidP="000B2A59">
      <w:pPr>
        <w:pStyle w:val="ListParagraph"/>
        <w:numPr>
          <w:ilvl w:val="0"/>
          <w:numId w:val="13"/>
        </w:numPr>
        <w:spacing w:after="0" w:line="240" w:lineRule="auto"/>
        <w:rPr>
          <w:rFonts w:eastAsia="Times New Roman"/>
          <w:color w:val="auto"/>
          <w:szCs w:val="22"/>
          <w:lang w:val="en-GB" w:eastAsia="en-GB" w:bidi="ar-SA"/>
        </w:rPr>
      </w:pPr>
      <w:r w:rsidRPr="000B2A59">
        <w:rPr>
          <w:rFonts w:eastAsia="Times New Roman"/>
          <w:color w:val="auto"/>
          <w:szCs w:val="22"/>
          <w:lang w:val="en-GB" w:eastAsia="en-GB" w:bidi="ar-SA"/>
        </w:rPr>
        <w:t xml:space="preserve">At the top, click on </w:t>
      </w:r>
      <w:r w:rsidRPr="000B2A59">
        <w:rPr>
          <w:rFonts w:ascii="Open Sans,Bold" w:eastAsia="Times New Roman" w:hAnsi="Open Sans,Bold" w:cs="Times New Roman"/>
          <w:b/>
          <w:bCs/>
          <w:color w:val="auto"/>
          <w:szCs w:val="22"/>
          <w:lang w:val="en-GB" w:eastAsia="en-GB" w:bidi="ar-SA"/>
        </w:rPr>
        <w:t>‘Update Model’</w:t>
      </w:r>
      <w:r>
        <w:rPr>
          <w:rFonts w:ascii="Open Sans,Bold" w:eastAsia="Times New Roman" w:hAnsi="Open Sans,Bold" w:cs="Times New Roman"/>
          <w:color w:val="auto"/>
          <w:szCs w:val="22"/>
          <w:lang w:val="en-GB" w:eastAsia="en-GB" w:bidi="ar-SA"/>
        </w:rPr>
        <w:t xml:space="preserve"> to save changes.</w:t>
      </w:r>
    </w:p>
    <w:p w14:paraId="41EE35AC" w14:textId="77777777" w:rsidR="000B2A59" w:rsidRDefault="000B2A59" w:rsidP="00CE17D4">
      <w:pPr>
        <w:spacing w:after="0" w:line="240" w:lineRule="auto"/>
        <w:ind w:left="145" w:firstLine="0"/>
        <w:rPr>
          <w:rFonts w:eastAsia="Times New Roman"/>
          <w:color w:val="auto"/>
          <w:szCs w:val="22"/>
          <w:lang w:val="en-GB" w:eastAsia="en-GB" w:bidi="ar-SA"/>
        </w:rPr>
      </w:pPr>
    </w:p>
    <w:p w14:paraId="4D16EE04" w14:textId="1687E3D4" w:rsidR="00CE17D4" w:rsidRDefault="00CE17D4" w:rsidP="00CE17D4">
      <w:pPr>
        <w:spacing w:after="0" w:line="240" w:lineRule="auto"/>
        <w:ind w:left="145" w:firstLine="0"/>
        <w:rPr>
          <w:rFonts w:eastAsia="Times New Roman"/>
          <w:color w:val="auto"/>
          <w:szCs w:val="22"/>
          <w:lang w:val="en-GB" w:eastAsia="en-GB" w:bidi="ar-SA"/>
        </w:rPr>
      </w:pPr>
      <w:r w:rsidRPr="00CE17D4">
        <w:rPr>
          <w:rFonts w:eastAsia="Times New Roman"/>
          <w:color w:val="auto"/>
          <w:szCs w:val="22"/>
          <w:lang w:val="en-GB" w:eastAsia="en-GB" w:bidi="ar-SA"/>
        </w:rPr>
        <w:t>This setup provides a simplified disaggregation of time variability. While basic, it is suitable for learning purposes.</w:t>
      </w:r>
    </w:p>
    <w:p w14:paraId="785114AA" w14:textId="77777777" w:rsidR="00E3120D" w:rsidRDefault="00E3120D" w:rsidP="00CE17D4">
      <w:pPr>
        <w:spacing w:after="0" w:line="240" w:lineRule="auto"/>
        <w:ind w:left="145" w:firstLine="0"/>
        <w:rPr>
          <w:rFonts w:eastAsia="Times New Roman"/>
          <w:color w:val="auto"/>
          <w:szCs w:val="22"/>
          <w:lang w:val="en-GB" w:eastAsia="en-GB" w:bidi="ar-SA"/>
        </w:rPr>
      </w:pPr>
    </w:p>
    <w:p w14:paraId="4FF6C64D" w14:textId="77777777" w:rsidR="00E47ED4" w:rsidRDefault="00E47ED4">
      <w:pPr>
        <w:ind w:left="-5" w:right="820"/>
        <w:rPr>
          <w:lang w:val="en-GB"/>
        </w:rPr>
      </w:pPr>
    </w:p>
    <w:p w14:paraId="7AE8C804" w14:textId="7C5B86E4" w:rsidR="002A3FB9" w:rsidRDefault="002A3FB9" w:rsidP="002A3FB9">
      <w:pPr>
        <w:pStyle w:val="Heading1"/>
        <w:ind w:left="-15" w:firstLine="0"/>
      </w:pPr>
      <w:r>
        <w:t xml:space="preserve">Establish the duration of time slices </w:t>
      </w:r>
    </w:p>
    <w:p w14:paraId="4F4E4ACC" w14:textId="77777777" w:rsidR="002A3FB9" w:rsidRDefault="002A3FB9" w:rsidP="002A3FB9">
      <w:pPr>
        <w:spacing w:after="307" w:line="259" w:lineRule="auto"/>
        <w:ind w:left="-30" w:firstLine="0"/>
      </w:pPr>
      <w:r>
        <w:rPr>
          <w:rFonts w:ascii="Calibri" w:eastAsia="Calibri" w:hAnsi="Calibri" w:cs="Calibri"/>
          <w:noProof/>
        </w:rPr>
        <mc:AlternateContent>
          <mc:Choice Requires="wpg">
            <w:drawing>
              <wp:inline distT="0" distB="0" distL="0" distR="0" wp14:anchorId="32A87850" wp14:editId="041C6683">
                <wp:extent cx="5984241" cy="28575"/>
                <wp:effectExtent l="0" t="0" r="0" b="0"/>
                <wp:docPr id="516323572" name="Group 516323572"/>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545104952" name="Shape 7600"/>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w:pict>
              <v:group w14:anchorId="1C93CDFF" id="Group 516323572" o:spid="_x0000_s1026" style="width:471.2pt;height:2.25pt;mso-position-horizontal-relative:char;mso-position-vertical-relative:line" coordsize="5984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">
                <v:shape id="Shape 7600" o:spid="_x0000_s1027" style="position:absolute;width:59842;height:285;visibility:visible;mso-wrap-style:square;v-text-anchor:top"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" path="m,l5984241,r,28575l,28575,,e" fillcolor="#2b579a" stroked="f" strokeweight="0">
                  <v:stroke miterlimit="83231f" joinstyle="miter"/>
                  <v:path arrowok="t" textboxrect="0,0,5984241,28575"/>
                </v:shape>
                <w10:anchorlock/>
              </v:group>
            </w:pict>
          </mc:Fallback>
        </mc:AlternateContent>
      </w:r>
    </w:p>
    <w:p w14:paraId="38ABA0FB" w14:textId="77777777" w:rsidR="004F3B64" w:rsidRDefault="004F3B64" w:rsidP="004F3B64">
      <w:pPr>
        <w:ind w:left="-5" w:right="820"/>
      </w:pPr>
      <w:r>
        <w:t xml:space="preserve">Considering the duration of seasons, day types, and daily time periods, we can calculate the duration of each </w:t>
      </w:r>
      <w:proofErr w:type="spellStart"/>
      <w:r>
        <w:t>timeslice</w:t>
      </w:r>
      <w:proofErr w:type="spellEnd"/>
      <w:r>
        <w:t>. In our case, the rainy season occurs from April to August, while the dry season spans from September to March. To simplify calculations, we will assume months are uniformly 30 days long (you can use actual month durations for your projects). For day and night, we define day as 6 AM to 6 PM and night as 6 PM to 6 AM.</w:t>
      </w:r>
    </w:p>
    <w:p w14:paraId="2B4B8424" w14:textId="77777777" w:rsidR="004F3B64" w:rsidRDefault="004F3B64" w:rsidP="004F3B64">
      <w:pPr>
        <w:ind w:left="-5" w:right="820"/>
      </w:pPr>
    </w:p>
    <w:p w14:paraId="16C7B968" w14:textId="77777777" w:rsidR="005E215C" w:rsidRDefault="004F3B64" w:rsidP="004F3B64">
      <w:pPr>
        <w:ind w:left="-5" w:right="820"/>
      </w:pPr>
      <w:r>
        <w:lastRenderedPageBreak/>
        <w:t xml:space="preserve">For example, let’s calculate the first </w:t>
      </w:r>
      <w:proofErr w:type="spellStart"/>
      <w:r>
        <w:t>timeslice</w:t>
      </w:r>
      <w:proofErr w:type="spellEnd"/>
      <w:r>
        <w:t xml:space="preserve">, RD, which represents the rainy season, </w:t>
      </w:r>
      <w:proofErr w:type="spellStart"/>
      <w:r>
        <w:t>daytype</w:t>
      </w:r>
      <w:proofErr w:type="spellEnd"/>
      <w:r>
        <w:t xml:space="preserve"> 1, and daytime. Since the rainy season lasts 5 months out of 12, and daytime constitutes 12 hours out of 24, the proportion is:</w:t>
      </w:r>
    </w:p>
    <w:p w14:paraId="64B80B3F" w14:textId="7852AD1A" w:rsidR="004757B6" w:rsidRDefault="00000000" w:rsidP="004F3B64">
      <w:pPr>
        <w:ind w:left="-5" w:right="820"/>
      </w:pPr>
      <m:oMathPara>
        <m:oMath>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24</m:t>
              </m:r>
            </m:den>
          </m:f>
          <m:r>
            <w:rPr>
              <w:rFonts w:ascii="Cambria Math" w:hAnsi="Cambria Math"/>
            </w:rPr>
            <m:t>≈0.208</m:t>
          </m:r>
        </m:oMath>
      </m:oMathPara>
    </w:p>
    <w:p w14:paraId="5E6CC476" w14:textId="117CAE00" w:rsidR="005E215C" w:rsidRDefault="005E215C" w:rsidP="005E215C">
      <w:pPr>
        <w:ind w:left="-5" w:right="820"/>
      </w:pPr>
      <w:r>
        <w:t xml:space="preserve">Notice that we’ve rounded to three decimal places. As night lasts the same duration as day in this scenario, the </w:t>
      </w:r>
      <w:proofErr w:type="spellStart"/>
      <w:r>
        <w:t>timeslice</w:t>
      </w:r>
      <w:proofErr w:type="spellEnd"/>
      <w:r>
        <w:t xml:space="preserve"> duration for </w:t>
      </w:r>
      <w:r w:rsidR="00E355A1">
        <w:t>rainy</w:t>
      </w:r>
      <w:r>
        <w:t xml:space="preserve"> season and nighttime will also be 0.208. For the other two </w:t>
      </w:r>
      <w:proofErr w:type="spellStart"/>
      <w:r>
        <w:t>timeslices</w:t>
      </w:r>
      <w:proofErr w:type="spellEnd"/>
      <w:r>
        <w:t xml:space="preserve">, the difference lies in the dry season, which is 7 months long. The calculation is: </w:t>
      </w:r>
    </w:p>
    <w:p w14:paraId="340C4555" w14:textId="2703F8CE" w:rsidR="004F3B64" w:rsidRDefault="00000000" w:rsidP="005E215C">
      <w:pPr>
        <w:ind w:left="-5" w:right="820"/>
      </w:pPr>
      <m:oMathPara>
        <m:oMath>
          <m:f>
            <m:fPr>
              <m:ctrlPr>
                <w:rPr>
                  <w:rFonts w:ascii="Cambria Math" w:hAnsi="Cambria Math"/>
                  <w:i/>
                </w:rPr>
              </m:ctrlPr>
            </m:fPr>
            <m:num>
              <m:r>
                <w:rPr>
                  <w:rFonts w:ascii="Cambria Math" w:hAnsi="Cambria Math"/>
                </w:rPr>
                <m:t>7</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24</m:t>
              </m:r>
            </m:den>
          </m:f>
          <m:r>
            <w:rPr>
              <w:rFonts w:ascii="Cambria Math" w:hAnsi="Cambria Math"/>
            </w:rPr>
            <m:t>≈0.292</m:t>
          </m:r>
        </m:oMath>
      </m:oMathPara>
    </w:p>
    <w:p w14:paraId="083F9927" w14:textId="2A91B188" w:rsidR="0064448F" w:rsidRDefault="0064448F" w:rsidP="0064448F">
      <w:pPr>
        <w:ind w:left="-5" w:right="820"/>
      </w:pPr>
      <w:r>
        <w:t xml:space="preserve">A final validation is to ensure that the sum of all </w:t>
      </w:r>
      <w:proofErr w:type="spellStart"/>
      <w:r>
        <w:t>timeslice</w:t>
      </w:r>
      <w:proofErr w:type="spellEnd"/>
      <w:r>
        <w:t xml:space="preserve"> durations equals 1</w:t>
      </w:r>
      <w:r w:rsidR="005E215C">
        <w:t>:</w:t>
      </w:r>
    </w:p>
    <w:p w14:paraId="7AE9B9F9" w14:textId="4EDA5E48" w:rsidR="0064448F" w:rsidRPr="0064448F" w:rsidRDefault="0064448F" w:rsidP="0064448F">
      <w:pPr>
        <w:ind w:left="-5" w:right="820"/>
        <w:rPr>
          <w:b/>
          <w:bCs/>
        </w:rPr>
      </w:pPr>
      <m:oMathPara>
        <m:oMath>
          <m:r>
            <m:rPr>
              <m:sty m:val="bi"/>
            </m:rPr>
            <w:rPr>
              <w:rFonts w:ascii="Cambria Math" w:hAnsi="Cambria Math"/>
            </w:rPr>
            <m:t>0.208*2+0.292*2=1</m:t>
          </m:r>
        </m:oMath>
      </m:oMathPara>
    </w:p>
    <w:p w14:paraId="7F0DB7A4" w14:textId="1EF73B57" w:rsidR="00741A1F" w:rsidRDefault="00741A1F" w:rsidP="0064448F">
      <w:pPr>
        <w:ind w:left="-5" w:right="820"/>
      </w:pPr>
      <w:r w:rsidRPr="00741A1F">
        <w:t xml:space="preserve">The values calculated in this step represent the </w:t>
      </w:r>
      <w:proofErr w:type="spellStart"/>
      <w:r w:rsidRPr="00741A1F">
        <w:t>YearSplit</w:t>
      </w:r>
      <w:proofErr w:type="spellEnd"/>
      <w:r w:rsidRPr="00741A1F">
        <w:t xml:space="preserve"> parameter in our model and will be used as input in the next step.</w:t>
      </w:r>
    </w:p>
    <w:p w14:paraId="225A6556" w14:textId="77777777" w:rsidR="00741A1F" w:rsidRPr="00741A1F" w:rsidRDefault="00741A1F" w:rsidP="0064448F">
      <w:pPr>
        <w:ind w:left="-5" w:right="820"/>
      </w:pPr>
    </w:p>
    <w:p w14:paraId="76F840CF" w14:textId="4FDC4C9C" w:rsidR="00B07F1D" w:rsidRDefault="002F15F8">
      <w:pPr>
        <w:pStyle w:val="Heading1"/>
        <w:ind w:left="-5"/>
      </w:pPr>
      <w:r>
        <w:t xml:space="preserve">Add Year Split values </w:t>
      </w:r>
    </w:p>
    <w:p w14:paraId="2CDB4A6C" w14:textId="77777777" w:rsidR="00B07F1D" w:rsidRDefault="002F15F8">
      <w:pPr>
        <w:spacing w:after="227" w:line="259" w:lineRule="auto"/>
        <w:ind w:left="-30" w:firstLine="0"/>
      </w:pPr>
      <w:r>
        <w:rPr>
          <w:rFonts w:ascii="Calibri" w:eastAsia="Calibri" w:hAnsi="Calibri" w:cs="Calibri"/>
          <w:noProof/>
        </w:rPr>
        <mc:AlternateContent>
          <mc:Choice Requires="wpg">
            <w:drawing>
              <wp:inline distT="0" distB="0" distL="0" distR="0" wp14:anchorId="75798B42" wp14:editId="52E049B4">
                <wp:extent cx="5984241" cy="28575"/>
                <wp:effectExtent l="0" t="0" r="0" b="0"/>
                <wp:docPr id="6597" name="Group 6597"/>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7602" name="Shape 7602"/>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http://schemas.openxmlformats.org/drawingml/2006/main" xmlns:a14="http://schemas.microsoft.com/office/drawing/2010/main" xmlns:pic="http://schemas.openxmlformats.org/drawingml/2006/picture">
            <w:pict w14:anchorId="41E6E95A">
              <v:group id="Group 6597" style="width:471.2pt;height:2.25pt;mso-position-horizontal-relative:char;mso-position-vertical-relative:line" coordsize="59842,285">
                <v:shape id="Shape 7603" style="position:absolute;width:59842;height:285;left:0;top:0;" coordsize="5984241,28575" path="m0,0l5984241,0l5984241,28575l0,28575l0,0">
                  <v:stroke on="false" weight="0pt" color="#000000" opacity="0" miterlimit="10" joinstyle="miter" endcap="flat"/>
                  <v:fill on="true" color="#2b579a"/>
                </v:shape>
              </v:group>
            </w:pict>
          </mc:Fallback>
        </mc:AlternateContent>
      </w:r>
    </w:p>
    <w:p w14:paraId="73C2E992" w14:textId="67B687BB" w:rsidR="00B07F1D" w:rsidRDefault="002F15F8">
      <w:pPr>
        <w:ind w:left="-5" w:right="820"/>
      </w:pPr>
      <w:r>
        <w:t xml:space="preserve">After defining the duration of </w:t>
      </w:r>
      <w:proofErr w:type="gramStart"/>
      <w:r>
        <w:t>each time</w:t>
      </w:r>
      <w:proofErr w:type="gramEnd"/>
      <w:r>
        <w:t xml:space="preserve"> slice and calculating the Year Split profile we need to add these values in </w:t>
      </w:r>
      <w:r w:rsidR="00351C6F">
        <w:t>the MUIO</w:t>
      </w:r>
      <w:r>
        <w:t xml:space="preserve">.  </w:t>
      </w:r>
    </w:p>
    <w:p w14:paraId="17878C2A" w14:textId="36DB09B3" w:rsidR="00B07F1D" w:rsidRDefault="002F15F8">
      <w:pPr>
        <w:spacing w:after="309" w:line="259" w:lineRule="auto"/>
        <w:ind w:left="0" w:firstLine="0"/>
      </w:pPr>
      <w:r>
        <w:rPr>
          <w:b/>
          <w:color w:val="BF0000"/>
        </w:rPr>
        <w:t xml:space="preserve">Try </w:t>
      </w:r>
      <w:proofErr w:type="gramStart"/>
      <w:r>
        <w:rPr>
          <w:b/>
          <w:color w:val="BF0000"/>
        </w:rPr>
        <w:t>it:</w:t>
      </w:r>
      <w:proofErr w:type="gramEnd"/>
      <w:r>
        <w:rPr>
          <w:b/>
          <w:color w:val="BF0000"/>
        </w:rPr>
        <w:t xml:space="preserve"> </w:t>
      </w:r>
      <w:r w:rsidRPr="00AF3390">
        <w:rPr>
          <w:b/>
          <w:color w:val="000000" w:themeColor="text1"/>
        </w:rPr>
        <w:t>let’s add the data for Year Split</w:t>
      </w:r>
      <w:r w:rsidRPr="00AF3390">
        <w:rPr>
          <w:color w:val="000000" w:themeColor="text1"/>
        </w:rPr>
        <w:t xml:space="preserve">. </w:t>
      </w:r>
    </w:p>
    <w:p w14:paraId="235EFDD2" w14:textId="63967B06" w:rsidR="0017452A" w:rsidRDefault="0017452A">
      <w:pPr>
        <w:numPr>
          <w:ilvl w:val="0"/>
          <w:numId w:val="6"/>
        </w:numPr>
        <w:spacing w:after="228" w:line="265" w:lineRule="auto"/>
        <w:ind w:right="893" w:hanging="360"/>
      </w:pPr>
      <w:r>
        <w:t xml:space="preserve">As already set previously and defined in this hands-on, you have </w:t>
      </w:r>
      <w:r w:rsidR="00E355A1">
        <w:t>4</w:t>
      </w:r>
      <w:r w:rsidR="00B4525A">
        <w:t xml:space="preserve"> </w:t>
      </w:r>
      <w:proofErr w:type="spellStart"/>
      <w:r w:rsidR="00B4525A">
        <w:t>timeslices</w:t>
      </w:r>
      <w:proofErr w:type="spellEnd"/>
      <w:r w:rsidR="00B4525A">
        <w:t xml:space="preserve">. </w:t>
      </w:r>
      <w:r>
        <w:t xml:space="preserve">On the interface </w:t>
      </w:r>
      <w:r w:rsidRPr="0017452A">
        <w:rPr>
          <w:b/>
          <w:bCs/>
        </w:rPr>
        <w:t>model configuration page</w:t>
      </w:r>
      <w:r>
        <w:t>, go to data entry as shown in the image below and search year split in the search bar. Then open that parameter.</w:t>
      </w:r>
    </w:p>
    <w:p w14:paraId="0CA6D835" w14:textId="24A6D4D5" w:rsidR="0017452A" w:rsidRDefault="0017452A" w:rsidP="00E40127">
      <w:pPr>
        <w:spacing w:after="228" w:line="265" w:lineRule="auto"/>
        <w:ind w:right="893"/>
      </w:pPr>
      <w:r w:rsidRPr="0017452A">
        <w:rPr>
          <w:b/>
          <w:bCs/>
          <w:color w:val="FF0000"/>
        </w:rPr>
        <w:t>NOTE:</w:t>
      </w:r>
      <w:r w:rsidRPr="0017452A">
        <w:rPr>
          <w:color w:val="FF0000"/>
        </w:rPr>
        <w:t xml:space="preserve"> </w:t>
      </w:r>
      <w:r>
        <w:t xml:space="preserve">The </w:t>
      </w:r>
      <w:r w:rsidRPr="0017452A">
        <w:rPr>
          <w:b/>
          <w:bCs/>
        </w:rPr>
        <w:t xml:space="preserve">‘data </w:t>
      </w:r>
      <w:proofErr w:type="gramStart"/>
      <w:r w:rsidRPr="0017452A">
        <w:rPr>
          <w:b/>
          <w:bCs/>
        </w:rPr>
        <w:t>entry’</w:t>
      </w:r>
      <w:proofErr w:type="gramEnd"/>
      <w:r w:rsidRPr="0017452A">
        <w:rPr>
          <w:b/>
          <w:bCs/>
        </w:rPr>
        <w:t xml:space="preserve"> button</w:t>
      </w:r>
      <w:r>
        <w:t xml:space="preserve"> is where you can view all parameters and how you will enter data. </w:t>
      </w:r>
    </w:p>
    <w:p w14:paraId="3BAFEB2F" w14:textId="4EADA524" w:rsidR="00B4525A" w:rsidRPr="0017452A" w:rsidRDefault="00E355A1" w:rsidP="00E40127">
      <w:pPr>
        <w:spacing w:after="228" w:line="265" w:lineRule="auto"/>
        <w:ind w:right="893"/>
      </w:pPr>
      <w:r>
        <w:rPr>
          <w:noProof/>
        </w:rPr>
        <w:lastRenderedPageBreak/>
        <w:drawing>
          <wp:inline distT="0" distB="0" distL="0" distR="0" wp14:anchorId="7951B0FE" wp14:editId="772BE2E1">
            <wp:extent cx="6367780" cy="3206065"/>
            <wp:effectExtent l="0" t="0" r="0" b="0"/>
            <wp:docPr id="14897610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2492" cy="3218507"/>
                    </a:xfrm>
                    <a:prstGeom prst="rect">
                      <a:avLst/>
                    </a:prstGeom>
                    <a:noFill/>
                  </pic:spPr>
                </pic:pic>
              </a:graphicData>
            </a:graphic>
          </wp:inline>
        </w:drawing>
      </w:r>
    </w:p>
    <w:p w14:paraId="1FE0B2ED" w14:textId="51D21CF2" w:rsidR="00E40127" w:rsidRDefault="00E40127" w:rsidP="00E40127">
      <w:pPr>
        <w:numPr>
          <w:ilvl w:val="0"/>
          <w:numId w:val="6"/>
        </w:numPr>
        <w:spacing w:after="228" w:line="265" w:lineRule="auto"/>
        <w:ind w:right="893" w:hanging="360"/>
      </w:pPr>
      <w:r>
        <w:rPr>
          <w:color w:val="3B3838"/>
        </w:rPr>
        <w:t xml:space="preserve">Once you click on </w:t>
      </w:r>
      <w:r w:rsidRPr="00E40127">
        <w:rPr>
          <w:b/>
          <w:bCs/>
          <w:color w:val="3B3838"/>
        </w:rPr>
        <w:t>Year Split</w:t>
      </w:r>
      <w:r>
        <w:rPr>
          <w:color w:val="3B3838"/>
        </w:rPr>
        <w:t xml:space="preserve">, you will see this page: </w:t>
      </w:r>
    </w:p>
    <w:p w14:paraId="04AD62EF" w14:textId="18DD4A34" w:rsidR="00E40127" w:rsidRDefault="00E355A1" w:rsidP="00E40127">
      <w:pPr>
        <w:spacing w:after="228" w:line="265" w:lineRule="auto"/>
        <w:ind w:left="0" w:right="893" w:firstLine="0"/>
      </w:pPr>
      <w:r>
        <w:rPr>
          <w:noProof/>
        </w:rPr>
        <w:drawing>
          <wp:inline distT="0" distB="0" distL="0" distR="0" wp14:anchorId="7C746948" wp14:editId="459F130E">
            <wp:extent cx="6455116" cy="2222500"/>
            <wp:effectExtent l="0" t="0" r="3175" b="6350"/>
            <wp:docPr id="1862332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32908" name=""/>
                    <pic:cNvPicPr/>
                  </pic:nvPicPr>
                  <pic:blipFill>
                    <a:blip r:embed="rId15"/>
                    <a:stretch>
                      <a:fillRect/>
                    </a:stretch>
                  </pic:blipFill>
                  <pic:spPr>
                    <a:xfrm>
                      <a:off x="0" y="0"/>
                      <a:ext cx="6461671" cy="2224757"/>
                    </a:xfrm>
                    <a:prstGeom prst="rect">
                      <a:avLst/>
                    </a:prstGeom>
                  </pic:spPr>
                </pic:pic>
              </a:graphicData>
            </a:graphic>
          </wp:inline>
        </w:drawing>
      </w:r>
    </w:p>
    <w:p w14:paraId="435B26A8" w14:textId="6FED0577" w:rsidR="00B07F1D" w:rsidRPr="009B10FD" w:rsidRDefault="00B4525A">
      <w:pPr>
        <w:numPr>
          <w:ilvl w:val="0"/>
          <w:numId w:val="6"/>
        </w:numPr>
        <w:spacing w:after="154" w:line="265" w:lineRule="auto"/>
        <w:ind w:right="893" w:hanging="360"/>
      </w:pPr>
      <w:r w:rsidRPr="00B4525A">
        <w:rPr>
          <w:color w:val="3B3838"/>
        </w:rPr>
        <w:t xml:space="preserve">Enter the data for each </w:t>
      </w:r>
      <w:proofErr w:type="spellStart"/>
      <w:r w:rsidRPr="00B4525A">
        <w:rPr>
          <w:color w:val="3B3838"/>
        </w:rPr>
        <w:t>timeslice</w:t>
      </w:r>
      <w:proofErr w:type="spellEnd"/>
      <w:r w:rsidRPr="00B4525A">
        <w:rPr>
          <w:color w:val="3B3838"/>
        </w:rPr>
        <w:t xml:space="preserve"> in the year 202</w:t>
      </w:r>
      <w:r w:rsidR="00E355A1">
        <w:rPr>
          <w:color w:val="3B3838"/>
        </w:rPr>
        <w:t>1</w:t>
      </w:r>
      <w:r w:rsidRPr="00B4525A">
        <w:rPr>
          <w:color w:val="3B3838"/>
        </w:rPr>
        <w:t xml:space="preserve"> based on the calculated values. Once completed for the first year, you can copy and paste the values for the remaining years as you would in any Excel program. The result should resemble the image below:</w:t>
      </w:r>
    </w:p>
    <w:p w14:paraId="5B4C9A5A" w14:textId="494D441B" w:rsidR="009B10FD" w:rsidRDefault="000037AF" w:rsidP="00080B8E">
      <w:pPr>
        <w:spacing w:after="154" w:line="265" w:lineRule="auto"/>
        <w:ind w:left="0" w:right="893" w:firstLine="0"/>
      </w:pPr>
      <w:r>
        <w:rPr>
          <w:noProof/>
        </w:rPr>
        <w:lastRenderedPageBreak/>
        <w:drawing>
          <wp:inline distT="0" distB="0" distL="0" distR="0" wp14:anchorId="064213A7" wp14:editId="196F1467">
            <wp:extent cx="6233160" cy="2213887"/>
            <wp:effectExtent l="0" t="0" r="0" b="0"/>
            <wp:docPr id="4325510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0846" cy="2227272"/>
                    </a:xfrm>
                    <a:prstGeom prst="rect">
                      <a:avLst/>
                    </a:prstGeom>
                    <a:noFill/>
                  </pic:spPr>
                </pic:pic>
              </a:graphicData>
            </a:graphic>
          </wp:inline>
        </w:drawing>
      </w:r>
    </w:p>
    <w:p w14:paraId="3A1FB526" w14:textId="6DEE3DFA" w:rsidR="007B3441" w:rsidRDefault="00870EDB" w:rsidP="007B3441">
      <w:pPr>
        <w:pStyle w:val="ListParagraph"/>
        <w:numPr>
          <w:ilvl w:val="0"/>
          <w:numId w:val="6"/>
        </w:numPr>
        <w:spacing w:after="154" w:line="265" w:lineRule="auto"/>
        <w:ind w:right="893"/>
      </w:pPr>
      <w:r>
        <w:t>You must then press the ‘</w:t>
      </w:r>
      <w:r w:rsidRPr="000037AF">
        <w:rPr>
          <w:b/>
          <w:bCs/>
        </w:rPr>
        <w:t xml:space="preserve">save </w:t>
      </w:r>
      <w:proofErr w:type="gramStart"/>
      <w:r w:rsidRPr="000037AF">
        <w:rPr>
          <w:b/>
          <w:bCs/>
        </w:rPr>
        <w:t>data’</w:t>
      </w:r>
      <w:proofErr w:type="gramEnd"/>
      <w:r>
        <w:t xml:space="preserve"> button as shown in the image above.</w:t>
      </w:r>
      <w:r w:rsidR="000037AF">
        <w:t xml:space="preserve"> </w:t>
      </w:r>
      <w:r w:rsidR="007B3441" w:rsidRPr="000037AF">
        <w:rPr>
          <w:b/>
          <w:bCs/>
          <w:color w:val="FF0000"/>
        </w:rPr>
        <w:t>Important:</w:t>
      </w:r>
      <w:r w:rsidR="007B3441" w:rsidRPr="000037AF">
        <w:rPr>
          <w:color w:val="FF0000"/>
        </w:rPr>
        <w:t xml:space="preserve"> </w:t>
      </w:r>
      <w:r w:rsidR="007B3441">
        <w:t xml:space="preserve">Each time you enter/edit data you </w:t>
      </w:r>
      <w:r w:rsidR="007B3441" w:rsidRPr="000037AF">
        <w:rPr>
          <w:b/>
          <w:bCs/>
        </w:rPr>
        <w:t>MUST</w:t>
      </w:r>
      <w:r w:rsidR="007B3441">
        <w:t xml:space="preserve"> press this button before returning to the homepage. </w:t>
      </w:r>
    </w:p>
    <w:p w14:paraId="3276F695" w14:textId="388FE9E7" w:rsidR="00870EDB" w:rsidRDefault="00870EDB" w:rsidP="00870EDB">
      <w:pPr>
        <w:spacing w:after="154" w:line="265" w:lineRule="auto"/>
        <w:ind w:right="893"/>
      </w:pPr>
      <w:r w:rsidRPr="00870EDB">
        <w:rPr>
          <w:b/>
          <w:bCs/>
          <w:color w:val="FF0000"/>
        </w:rPr>
        <w:t>NOTE:</w:t>
      </w:r>
      <w:r w:rsidRPr="00870EDB">
        <w:rPr>
          <w:color w:val="FF0000"/>
        </w:rPr>
        <w:t xml:space="preserve"> </w:t>
      </w:r>
      <w:r>
        <w:t>Next to the ‘save data’ button you can increase or decrease decimal places to view the data how you wish (as the default is 3, so it may appear as if the data hasn’t copied correctly but it should have).</w:t>
      </w:r>
    </w:p>
    <w:p w14:paraId="040D22FB" w14:textId="258C4E7F" w:rsidR="00870EDB" w:rsidRDefault="007B3441" w:rsidP="00870EDB">
      <w:pPr>
        <w:pStyle w:val="ListParagraph"/>
        <w:numPr>
          <w:ilvl w:val="0"/>
          <w:numId w:val="6"/>
        </w:numPr>
        <w:spacing w:after="154" w:line="265" w:lineRule="auto"/>
        <w:ind w:right="893"/>
      </w:pPr>
      <w:r>
        <w:t>Finally, return to the homepage</w:t>
      </w:r>
      <w:r w:rsidR="00883AF4">
        <w:t xml:space="preserve"> and press </w:t>
      </w:r>
      <w:r w:rsidR="00883AF4" w:rsidRPr="00883AF4">
        <w:rPr>
          <w:b/>
          <w:bCs/>
        </w:rPr>
        <w:t>‘update model’</w:t>
      </w:r>
      <w:r w:rsidR="00883AF4">
        <w:rPr>
          <w:b/>
          <w:bCs/>
        </w:rPr>
        <w:t xml:space="preserve">. </w:t>
      </w:r>
      <w:r w:rsidR="00883AF4">
        <w:t xml:space="preserve">You will have now successfully changed the values for </w:t>
      </w:r>
      <w:proofErr w:type="gramStart"/>
      <w:r w:rsidR="00883AF4">
        <w:t>year</w:t>
      </w:r>
      <w:proofErr w:type="gramEnd"/>
      <w:r w:rsidR="00883AF4">
        <w:t xml:space="preserve"> split.</w:t>
      </w:r>
    </w:p>
    <w:p w14:paraId="05B67D7A" w14:textId="0B5ACB24" w:rsidR="006C54D7" w:rsidRDefault="000037AF" w:rsidP="006C54D7">
      <w:pPr>
        <w:spacing w:after="154" w:line="265" w:lineRule="auto"/>
        <w:ind w:left="0" w:right="893" w:firstLine="0"/>
        <w:rPr>
          <w:b/>
          <w:bCs/>
          <w:color w:val="FF0000"/>
        </w:rPr>
      </w:pPr>
      <w:r>
        <w:rPr>
          <w:b/>
          <w:bCs/>
          <w:noProof/>
          <w:color w:val="FF0000"/>
        </w:rPr>
        <w:lastRenderedPageBreak/>
        <w:drawing>
          <wp:inline distT="0" distB="0" distL="0" distR="0" wp14:anchorId="3758F57E" wp14:editId="1DA68CAA">
            <wp:extent cx="6284454" cy="3346450"/>
            <wp:effectExtent l="0" t="0" r="2540" b="6350"/>
            <wp:docPr id="1529887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1036" cy="3355280"/>
                    </a:xfrm>
                    <a:prstGeom prst="rect">
                      <a:avLst/>
                    </a:prstGeom>
                    <a:noFill/>
                  </pic:spPr>
                </pic:pic>
              </a:graphicData>
            </a:graphic>
          </wp:inline>
        </w:drawing>
      </w:r>
    </w:p>
    <w:p w14:paraId="25B7961B" w14:textId="5193F613" w:rsidR="00B07F1D" w:rsidRDefault="00883AF4" w:rsidP="006C54D7">
      <w:pPr>
        <w:spacing w:after="154" w:line="265" w:lineRule="auto"/>
        <w:ind w:right="893"/>
      </w:pPr>
      <w:r w:rsidRPr="00883AF4">
        <w:rPr>
          <w:b/>
          <w:bCs/>
          <w:color w:val="FF0000"/>
        </w:rPr>
        <w:t>Important:</w:t>
      </w:r>
      <w:r w:rsidRPr="00883AF4">
        <w:rPr>
          <w:color w:val="FF0000"/>
        </w:rPr>
        <w:t xml:space="preserve"> </w:t>
      </w:r>
      <w:r>
        <w:t>Each time you enter/edit data, and/or add commodities/technologies to the model, you must press this button.</w:t>
      </w:r>
    </w:p>
    <w:p w14:paraId="15BBA30B" w14:textId="77777777" w:rsidR="00883AF4" w:rsidRDefault="00883AF4" w:rsidP="00883AF4">
      <w:pPr>
        <w:spacing w:after="0"/>
        <w:ind w:left="-5" w:right="820"/>
      </w:pPr>
    </w:p>
    <w:p w14:paraId="08AB835F" w14:textId="0B14E4AF" w:rsidR="00B07F1D" w:rsidRDefault="002F15F8">
      <w:pPr>
        <w:pStyle w:val="Heading1"/>
        <w:ind w:left="-5"/>
      </w:pPr>
      <w:r w:rsidRPr="00DF1312">
        <w:t>Check Discount Rate values</w:t>
      </w:r>
      <w:r>
        <w:t xml:space="preserve"> </w:t>
      </w:r>
    </w:p>
    <w:p w14:paraId="680ABBD5" w14:textId="7ED4C479" w:rsidR="00D32DA4" w:rsidRPr="00D32DA4" w:rsidRDefault="00D32DA4" w:rsidP="00D32DA4">
      <w:pPr>
        <w:rPr>
          <w:lang w:val="en-GB" w:eastAsia="en-GB" w:bidi="ar-SA"/>
        </w:rPr>
      </w:pPr>
      <w:r>
        <w:rPr>
          <w:rFonts w:ascii="Calibri" w:eastAsia="Calibri" w:hAnsi="Calibri" w:cs="Calibri"/>
          <w:noProof/>
        </w:rPr>
        <mc:AlternateContent>
          <mc:Choice Requires="wpg">
            <w:drawing>
              <wp:inline distT="0" distB="0" distL="0" distR="0" wp14:anchorId="43825DF4" wp14:editId="7B5B2730">
                <wp:extent cx="5984241" cy="28575"/>
                <wp:effectExtent l="0" t="0" r="0" b="0"/>
                <wp:docPr id="16" name="Group 16"/>
                <wp:cNvGraphicFramePr/>
                <a:graphic xmlns:a="http://schemas.openxmlformats.org/drawingml/2006/main">
                  <a:graphicData uri="http://schemas.microsoft.com/office/word/2010/wordprocessingGroup">
                    <wpg:wgp>
                      <wpg:cNvGrpSpPr/>
                      <wpg:grpSpPr>
                        <a:xfrm>
                          <a:off x="0" y="0"/>
                          <a:ext cx="5984241" cy="28575"/>
                          <a:chOff x="0" y="0"/>
                          <a:chExt cx="5984241" cy="28575"/>
                        </a:xfrm>
                      </wpg:grpSpPr>
                      <wps:wsp>
                        <wps:cNvPr id="17" name="Shape 7602"/>
                        <wps:cNvSpPr/>
                        <wps:spPr>
                          <a:xfrm>
                            <a:off x="0" y="0"/>
                            <a:ext cx="5984241" cy="28575"/>
                          </a:xfrm>
                          <a:custGeom>
                            <a:avLst/>
                            <a:gdLst/>
                            <a:ahLst/>
                            <a:cxnLst/>
                            <a:rect l="0" t="0" r="0" b="0"/>
                            <a:pathLst>
                              <a:path w="5984241" h="28575">
                                <a:moveTo>
                                  <a:pt x="0" y="0"/>
                                </a:moveTo>
                                <a:lnTo>
                                  <a:pt x="5984241" y="0"/>
                                </a:lnTo>
                                <a:lnTo>
                                  <a:pt x="5984241" y="28575"/>
                                </a:lnTo>
                                <a:lnTo>
                                  <a:pt x="0" y="28575"/>
                                </a:lnTo>
                                <a:lnTo>
                                  <a:pt x="0" y="0"/>
                                </a:lnTo>
                              </a:path>
                            </a:pathLst>
                          </a:custGeom>
                          <a:ln w="0" cap="flat">
                            <a:miter lim="127000"/>
                          </a:ln>
                        </wps:spPr>
                        <wps:style>
                          <a:lnRef idx="0">
                            <a:srgbClr val="000000">
                              <a:alpha val="0"/>
                            </a:srgbClr>
                          </a:lnRef>
                          <a:fillRef idx="1">
                            <a:srgbClr val="2B579A"/>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6609C30F">
              <v:group id="Group 16" style="width:471.2pt;height:2.25pt;mso-position-horizontal-relative:char;mso-position-vertical-relative:line" coordsize="59842,285" o:spid="_x0000_s1026" w14:anchorId="358425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">
                <v:shape id="Shape 7602" style="position:absolute;width:59842;height:285;visibility:visible;mso-wrap-style:square;v-text-anchor:top" coordsize="5984241,28575" o:spid="_x0000_s1027" fillcolor="#2b579a" stroked="f" strokeweight="0" path="m,l5984241,r,28575l,285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">
                  <v:stroke miterlimit="83231f" joinstyle="miter"/>
                  <v:path textboxrect="0,0,5984241,28575" arrowok="t"/>
                </v:shape>
                <w10:anchorlock/>
              </v:group>
            </w:pict>
          </mc:Fallback>
        </mc:AlternateContent>
      </w:r>
    </w:p>
    <w:p w14:paraId="35164E27" w14:textId="77777777" w:rsidR="00D26DDA" w:rsidRDefault="00D26DDA" w:rsidP="00D26DDA">
      <w:pPr>
        <w:spacing w:after="0" w:line="259" w:lineRule="auto"/>
      </w:pPr>
    </w:p>
    <w:p w14:paraId="06E27A3B" w14:textId="155258F3" w:rsidR="00D26DDA" w:rsidRDefault="00A1001A" w:rsidP="00D26DDA">
      <w:pPr>
        <w:spacing w:after="0" w:line="259" w:lineRule="auto"/>
      </w:pPr>
      <w:r w:rsidRPr="00A1001A">
        <w:t>As discussed in Lecture 3, the model includes two types of discount rates: the global discount rate and individual discount rates. In this exercise, we will set both to 10%. To achieve this, we will modify the default values for these two parameters. This approach eliminates the need to update the values for each new model in future hands-on exercises.</w:t>
      </w:r>
    </w:p>
    <w:p w14:paraId="45DB8E65" w14:textId="77777777" w:rsidR="00D26DDA" w:rsidRDefault="00D26DDA" w:rsidP="00D26DDA">
      <w:pPr>
        <w:spacing w:after="0" w:line="259" w:lineRule="auto"/>
      </w:pPr>
    </w:p>
    <w:p w14:paraId="7070AC62" w14:textId="2FEEDE58" w:rsidR="00B07F1D" w:rsidRDefault="00A1001A" w:rsidP="00C05EA0">
      <w:pPr>
        <w:pStyle w:val="ListParagraph"/>
        <w:numPr>
          <w:ilvl w:val="0"/>
          <w:numId w:val="7"/>
        </w:numPr>
        <w:spacing w:after="0" w:line="259" w:lineRule="auto"/>
      </w:pPr>
      <w:r>
        <w:t xml:space="preserve">Select the second tab </w:t>
      </w:r>
      <w:r w:rsidR="000767F3">
        <w:t>under</w:t>
      </w:r>
      <w:r>
        <w:t xml:space="preserve"> ‘Parameters and Variables’ on the sidebar. </w:t>
      </w:r>
    </w:p>
    <w:p w14:paraId="368D1D68" w14:textId="77777777" w:rsidR="000767F3" w:rsidRDefault="000767F3" w:rsidP="000767F3">
      <w:pPr>
        <w:spacing w:after="0" w:line="259" w:lineRule="auto"/>
      </w:pPr>
    </w:p>
    <w:p w14:paraId="186427C2" w14:textId="6260D49E" w:rsidR="000767F3" w:rsidRDefault="000767F3" w:rsidP="000767F3">
      <w:pPr>
        <w:spacing w:after="0" w:line="259" w:lineRule="auto"/>
      </w:pPr>
      <w:r>
        <w:rPr>
          <w:noProof/>
        </w:rPr>
        <w:lastRenderedPageBreak/>
        <w:drawing>
          <wp:inline distT="0" distB="0" distL="0" distR="0" wp14:anchorId="49AD4924" wp14:editId="7297798E">
            <wp:extent cx="6057265" cy="3194861"/>
            <wp:effectExtent l="0" t="0" r="635" b="5715"/>
            <wp:docPr id="10089724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0704" cy="3201949"/>
                    </a:xfrm>
                    <a:prstGeom prst="rect">
                      <a:avLst/>
                    </a:prstGeom>
                    <a:noFill/>
                  </pic:spPr>
                </pic:pic>
              </a:graphicData>
            </a:graphic>
          </wp:inline>
        </w:drawing>
      </w:r>
    </w:p>
    <w:p w14:paraId="602E6E19" w14:textId="77777777" w:rsidR="000767F3" w:rsidRDefault="000767F3" w:rsidP="000767F3">
      <w:pPr>
        <w:spacing w:after="0" w:line="259" w:lineRule="auto"/>
      </w:pPr>
    </w:p>
    <w:p w14:paraId="31FD81D3" w14:textId="2431F299" w:rsidR="00A1001A" w:rsidRDefault="000767F3" w:rsidP="00C05EA0">
      <w:pPr>
        <w:pStyle w:val="ListParagraph"/>
        <w:numPr>
          <w:ilvl w:val="0"/>
          <w:numId w:val="7"/>
        </w:numPr>
        <w:spacing w:after="0" w:line="259" w:lineRule="auto"/>
      </w:pPr>
      <w:r>
        <w:t>T</w:t>
      </w:r>
      <w:r w:rsidRPr="000767F3">
        <w:t xml:space="preserve">o change the discount values, modify the third field under ‘Default </w:t>
      </w:r>
      <w:proofErr w:type="gramStart"/>
      <w:r w:rsidRPr="000767F3">
        <w:t>value’.</w:t>
      </w:r>
      <w:proofErr w:type="gramEnd"/>
      <w:r w:rsidRPr="000767F3">
        <w:t xml:space="preserve"> Update the default value from 0.05 to 0.1, as shown below</w:t>
      </w:r>
      <w:r>
        <w:t>.</w:t>
      </w:r>
    </w:p>
    <w:p w14:paraId="1EA9F7DE" w14:textId="77777777" w:rsidR="000767F3" w:rsidRDefault="000767F3" w:rsidP="000767F3">
      <w:pPr>
        <w:spacing w:after="0" w:line="259" w:lineRule="auto"/>
      </w:pPr>
    </w:p>
    <w:p w14:paraId="4C1ED8B6" w14:textId="079722C2" w:rsidR="000767F3" w:rsidRDefault="000767F3" w:rsidP="000767F3">
      <w:pPr>
        <w:spacing w:after="0" w:line="259" w:lineRule="auto"/>
      </w:pPr>
      <w:r>
        <w:rPr>
          <w:noProof/>
        </w:rPr>
        <w:drawing>
          <wp:inline distT="0" distB="0" distL="0" distR="0" wp14:anchorId="4C1D2BCA" wp14:editId="1B2EEF1A">
            <wp:extent cx="5982970" cy="3168082"/>
            <wp:effectExtent l="0" t="0" r="0" b="0"/>
            <wp:docPr id="14369167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2970" cy="3168082"/>
                    </a:xfrm>
                    <a:prstGeom prst="rect">
                      <a:avLst/>
                    </a:prstGeom>
                    <a:noFill/>
                  </pic:spPr>
                </pic:pic>
              </a:graphicData>
            </a:graphic>
          </wp:inline>
        </w:drawing>
      </w:r>
    </w:p>
    <w:p w14:paraId="1DAFB375" w14:textId="77777777" w:rsidR="000767F3" w:rsidRDefault="000767F3" w:rsidP="000767F3">
      <w:pPr>
        <w:spacing w:after="0" w:line="259" w:lineRule="auto"/>
      </w:pPr>
    </w:p>
    <w:p w14:paraId="11F3031B" w14:textId="777D40E1" w:rsidR="000767F3" w:rsidRPr="000767F3" w:rsidRDefault="000767F3" w:rsidP="000767F3">
      <w:pPr>
        <w:pStyle w:val="ListParagraph"/>
        <w:numPr>
          <w:ilvl w:val="0"/>
          <w:numId w:val="7"/>
        </w:numPr>
      </w:pPr>
      <w:r w:rsidRPr="000767F3">
        <w:lastRenderedPageBreak/>
        <w:t xml:space="preserve">Finally, </w:t>
      </w:r>
      <w:r>
        <w:t xml:space="preserve">press on ‘Save data’ and </w:t>
      </w:r>
      <w:r w:rsidRPr="000767F3">
        <w:t xml:space="preserve">return to the homepage and press ‘update model’. You will have now successfully changed the values for </w:t>
      </w:r>
      <w:r>
        <w:t>discount rates</w:t>
      </w:r>
      <w:r w:rsidRPr="000767F3">
        <w:t>.</w:t>
      </w:r>
    </w:p>
    <w:p w14:paraId="56A55828" w14:textId="77777777" w:rsidR="000767F3" w:rsidRDefault="000767F3">
      <w:pPr>
        <w:spacing w:after="0" w:line="259" w:lineRule="auto"/>
        <w:ind w:left="-30" w:firstLine="0"/>
      </w:pPr>
    </w:p>
    <w:p w14:paraId="5829AD0C" w14:textId="77777777" w:rsidR="000767F3" w:rsidRDefault="000767F3" w:rsidP="000767F3">
      <w:pPr>
        <w:spacing w:after="0" w:line="259" w:lineRule="auto"/>
      </w:pPr>
      <w:r w:rsidRPr="00C05EA0">
        <w:rPr>
          <w:b/>
          <w:bCs/>
          <w:color w:val="FF0000"/>
        </w:rPr>
        <w:t>Important:</w:t>
      </w:r>
      <w:r w:rsidRPr="00C05EA0">
        <w:rPr>
          <w:color w:val="FF0000"/>
        </w:rPr>
        <w:t xml:space="preserve"> </w:t>
      </w:r>
      <w:r>
        <w:t xml:space="preserve">Make sure you save data and update the model every time you do this. </w:t>
      </w:r>
    </w:p>
    <w:p w14:paraId="378A8554" w14:textId="77777777" w:rsidR="000767F3" w:rsidRDefault="000767F3">
      <w:pPr>
        <w:spacing w:after="0" w:line="259" w:lineRule="auto"/>
        <w:ind w:left="-30" w:firstLine="0"/>
      </w:pPr>
    </w:p>
    <w:p w14:paraId="0A8E49D8" w14:textId="12CAFF7A" w:rsidR="006C54D7" w:rsidRDefault="006C54D7" w:rsidP="006C54D7">
      <w:pPr>
        <w:spacing w:after="0" w:line="259" w:lineRule="auto"/>
      </w:pPr>
    </w:p>
    <w:sectPr w:rsidR="006C54D7" w:rsidSect="00B9097B">
      <w:headerReference w:type="even" r:id="rId20"/>
      <w:headerReference w:type="default" r:id="rId21"/>
      <w:footerReference w:type="even" r:id="rId22"/>
      <w:footerReference w:type="default" r:id="rId23"/>
      <w:headerReference w:type="first" r:id="rId24"/>
      <w:footerReference w:type="first" r:id="rId25"/>
      <w:pgSz w:w="12240" w:h="15840"/>
      <w:pgMar w:top="2552" w:right="1378" w:bottom="1480" w:left="1440" w:header="448"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B1A18" w14:textId="77777777" w:rsidR="00B7268E" w:rsidRDefault="00B7268E">
      <w:pPr>
        <w:spacing w:after="0" w:line="240" w:lineRule="auto"/>
      </w:pPr>
      <w:r>
        <w:separator/>
      </w:r>
    </w:p>
  </w:endnote>
  <w:endnote w:type="continuationSeparator" w:id="0">
    <w:p w14:paraId="3A4B2238" w14:textId="77777777" w:rsidR="00B7268E" w:rsidRDefault="00B72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Open Sans,Bold">
    <w:altName w:val="Open San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1D56" w14:textId="77777777" w:rsidR="00B07F1D" w:rsidRDefault="002F15F8">
    <w:pPr>
      <w:spacing w:after="0" w:line="259" w:lineRule="auto"/>
      <w:ind w:left="0" w:right="898" w:firstLine="0"/>
      <w:jc w:val="right"/>
    </w:pP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of </w:t>
    </w:r>
    <w:fldSimple w:instr="NUMPAGES   \* MERGEFORMAT">
      <w:r>
        <w:rPr>
          <w:rFonts w:ascii="Quattrocento Sans" w:eastAsia="Quattrocento Sans" w:hAnsi="Quattrocento Sans" w:cs="Quattrocento Sans"/>
        </w:rPr>
        <w:t>11</w:t>
      </w:r>
    </w:fldSimple>
    <w:r>
      <w:rPr>
        <w:rFonts w:ascii="Quattrocento Sans" w:eastAsia="Quattrocento Sans" w:hAnsi="Quattrocento Sans" w:cs="Quattrocento San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878F4" w14:textId="77777777" w:rsidR="004967A8" w:rsidRDefault="004967A8" w:rsidP="004967A8">
    <w:pPr>
      <w:spacing w:after="0" w:line="259" w:lineRule="auto"/>
      <w:ind w:left="0" w:firstLine="0"/>
      <w:jc w:val="both"/>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724E7F5" wp14:editId="2DE36823">
              <wp:simplePos x="0" y="0"/>
              <wp:positionH relativeFrom="page">
                <wp:posOffset>918210</wp:posOffset>
              </wp:positionH>
              <wp:positionV relativeFrom="page">
                <wp:posOffset>9521342</wp:posOffset>
              </wp:positionV>
              <wp:extent cx="5939156" cy="25400"/>
              <wp:effectExtent l="0" t="0" r="0" b="0"/>
              <wp:wrapSquare wrapText="bothSides"/>
              <wp:docPr id="3834" name="Group 3834"/>
              <wp:cNvGraphicFramePr/>
              <a:graphic xmlns:a="http://schemas.openxmlformats.org/drawingml/2006/main">
                <a:graphicData uri="http://schemas.microsoft.com/office/word/2010/wordprocessingGroup">
                  <wpg:wgp>
                    <wpg:cNvGrpSpPr/>
                    <wpg:grpSpPr>
                      <a:xfrm>
                        <a:off x="0" y="0"/>
                        <a:ext cx="5939156" cy="25400"/>
                        <a:chOff x="0" y="0"/>
                        <a:chExt cx="5939156" cy="25400"/>
                      </a:xfrm>
                    </wpg:grpSpPr>
                    <wps:wsp>
                      <wps:cNvPr id="3835" name="Shape 3835"/>
                      <wps:cNvSpPr/>
                      <wps:spPr>
                        <a:xfrm>
                          <a:off x="0" y="0"/>
                          <a:ext cx="5939156" cy="0"/>
                        </a:xfrm>
                        <a:custGeom>
                          <a:avLst/>
                          <a:gdLst/>
                          <a:ahLst/>
                          <a:cxnLst/>
                          <a:rect l="0" t="0" r="0" b="0"/>
                          <a:pathLst>
                            <a:path w="5939156">
                              <a:moveTo>
                                <a:pt x="0" y="0"/>
                              </a:moveTo>
                              <a:lnTo>
                                <a:pt x="5939156" y="0"/>
                              </a:lnTo>
                            </a:path>
                          </a:pathLst>
                        </a:custGeom>
                        <a:ln w="25400" cap="flat">
                          <a:round/>
                        </a:ln>
                      </wps:spPr>
                      <wps:style>
                        <a:lnRef idx="1">
                          <a:srgbClr val="B9CDE5"/>
                        </a:lnRef>
                        <a:fillRef idx="0">
                          <a:srgbClr val="000000">
                            <a:alpha val="0"/>
                          </a:srgbClr>
                        </a:fillRef>
                        <a:effectRef idx="0">
                          <a:scrgbClr r="0" g="0" b="0"/>
                        </a:effectRef>
                        <a:fontRef idx="none"/>
                      </wps:style>
                      <wps:bodyPr/>
                    </wps:wsp>
                  </wpg:wgp>
                </a:graphicData>
              </a:graphic>
            </wp:anchor>
          </w:drawing>
        </mc:Choice>
        <mc:Fallback>
          <w:pict>
            <v:group w14:anchorId="66AD28C9" id="Group 3834" o:spid="_x0000_s1026" style="position:absolute;margin-left:72.3pt;margin-top:749.7pt;width:467.65pt;height:2pt;z-index:251662336;mso-position-horizontal-relative:page;mso-position-vertical-relative:page" coordsize="593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">
              <v:shape id="Shape 3835" o:spid="_x0000_s1027" style="position:absolute;width:59391;height:0;visibility:visible;mso-wrap-style:square;v-text-anchor:top" coordsize="5939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" path="m,l5939156,e" filled="f" strokecolor="#b9cde5" strokeweight="2pt">
                <v:path arrowok="t" textboxrect="0,0,5939156,0"/>
              </v:shape>
              <w10:wrap type="square" anchorx="page" anchory="page"/>
            </v:group>
          </w:pict>
        </mc:Fallback>
      </mc:AlternateContent>
    </w:r>
    <w:r>
      <w:rPr>
        <w:rFonts w:ascii="Verdana" w:eastAsia="Verdana" w:hAnsi="Verdana" w:cs="Verdana"/>
        <w:sz w:val="16"/>
      </w:rPr>
      <w:t xml:space="preserve">CCG </w:t>
    </w:r>
    <w:r>
      <w:rPr>
        <w:rFonts w:ascii="Verdana" w:eastAsia="Verdana" w:hAnsi="Verdana" w:cs="Verdana"/>
        <w:b/>
        <w:sz w:val="16"/>
      </w:rPr>
      <w:t xml:space="preserve">2024                                                                                                                                             </w:t>
    </w:r>
    <w:r>
      <w:rPr>
        <w:rFonts w:ascii="Quattrocento Sans" w:eastAsia="Quattrocento Sans" w:hAnsi="Quattrocento Sans" w:cs="Quattrocento Sans"/>
      </w:rPr>
      <w:t xml:space="preserve">Page | </w:t>
    </w:r>
    <w:r>
      <w:fldChar w:fldCharType="begin"/>
    </w:r>
    <w:r>
      <w:instrText xml:space="preserve"> PAGE   \* MERGEFORMAT </w:instrText>
    </w:r>
    <w:r>
      <w:fldChar w:fldCharType="separate"/>
    </w:r>
    <w: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w:t>
    </w:r>
    <w:r>
      <w:rPr>
        <w:rFonts w:ascii="Ubuntu" w:eastAsia="Ubuntu" w:hAnsi="Ubuntu" w:cs="Ubuntu"/>
        <w:sz w:val="16"/>
      </w:rPr>
      <w:t xml:space="preserve"> </w:t>
    </w:r>
  </w:p>
  <w:p w14:paraId="4B2959CF" w14:textId="2C14BB0C" w:rsidR="00B07F1D" w:rsidRDefault="00B07F1D">
    <w:pPr>
      <w:spacing w:after="0" w:line="259" w:lineRule="auto"/>
      <w:ind w:left="0" w:right="898"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2681" w14:textId="77777777" w:rsidR="00B07F1D" w:rsidRDefault="002F15F8">
    <w:pPr>
      <w:spacing w:after="0" w:line="259" w:lineRule="auto"/>
      <w:ind w:left="0" w:right="898" w:firstLine="0"/>
      <w:jc w:val="right"/>
    </w:pPr>
    <w:r>
      <w:fldChar w:fldCharType="begin"/>
    </w:r>
    <w:r>
      <w:instrText xml:space="preserve"> PAGE   \* MERGEFORMAT </w:instrText>
    </w:r>
    <w:r>
      <w:fldChar w:fldCharType="separate"/>
    </w:r>
    <w:r>
      <w:rPr>
        <w:rFonts w:ascii="Quattrocento Sans" w:eastAsia="Quattrocento Sans" w:hAnsi="Quattrocento Sans" w:cs="Quattrocento Sans"/>
      </w:rPr>
      <w:t>1</w:t>
    </w:r>
    <w:r>
      <w:rPr>
        <w:rFonts w:ascii="Quattrocento Sans" w:eastAsia="Quattrocento Sans" w:hAnsi="Quattrocento Sans" w:cs="Quattrocento Sans"/>
      </w:rPr>
      <w:fldChar w:fldCharType="end"/>
    </w:r>
    <w:r>
      <w:rPr>
        <w:rFonts w:ascii="Quattrocento Sans" w:eastAsia="Quattrocento Sans" w:hAnsi="Quattrocento Sans" w:cs="Quattrocento Sans"/>
      </w:rPr>
      <w:t xml:space="preserve"> of </w:t>
    </w:r>
    <w:fldSimple w:instr="NUMPAGES   \* MERGEFORMAT">
      <w:r>
        <w:rPr>
          <w:rFonts w:ascii="Quattrocento Sans" w:eastAsia="Quattrocento Sans" w:hAnsi="Quattrocento Sans" w:cs="Quattrocento Sans"/>
        </w:rPr>
        <w:t>11</w:t>
      </w:r>
    </w:fldSimple>
    <w:r>
      <w:rPr>
        <w:rFonts w:ascii="Quattrocento Sans" w:eastAsia="Quattrocento Sans" w:hAnsi="Quattrocento Sans" w:cs="Quattrocento San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60FBE" w14:textId="77777777" w:rsidR="00B7268E" w:rsidRDefault="00B7268E">
      <w:pPr>
        <w:spacing w:after="0" w:line="240" w:lineRule="auto"/>
      </w:pPr>
      <w:r>
        <w:separator/>
      </w:r>
    </w:p>
  </w:footnote>
  <w:footnote w:type="continuationSeparator" w:id="0">
    <w:p w14:paraId="4D8C1C7D" w14:textId="77777777" w:rsidR="00B7268E" w:rsidRDefault="00B72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F16BC" w14:textId="77777777" w:rsidR="00B07F1D" w:rsidRDefault="002F15F8">
    <w:pPr>
      <w:spacing w:after="0" w:line="330" w:lineRule="auto"/>
      <w:ind w:left="0" w:right="8532" w:hanging="1"/>
      <w:jc w:val="both"/>
    </w:pPr>
    <w:r>
      <w:rPr>
        <w:noProof/>
      </w:rPr>
      <w:drawing>
        <wp:anchor distT="0" distB="0" distL="114300" distR="114300" simplePos="0" relativeHeight="251658240" behindDoc="0" locked="0" layoutInCell="1" allowOverlap="0" wp14:anchorId="2C246DFE" wp14:editId="0C9C7328">
          <wp:simplePos x="0" y="0"/>
          <wp:positionH relativeFrom="page">
            <wp:posOffset>914400</wp:posOffset>
          </wp:positionH>
          <wp:positionV relativeFrom="page">
            <wp:posOffset>284480</wp:posOffset>
          </wp:positionV>
          <wp:extent cx="1066800" cy="1066800"/>
          <wp:effectExtent l="0" t="0" r="0" b="0"/>
          <wp:wrapSquare wrapText="bothSides"/>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
                  <a:stretch>
                    <a:fillRect/>
                  </a:stretch>
                </pic:blipFill>
                <pic:spPr>
                  <a:xfrm>
                    <a:off x="0" y="0"/>
                    <a:ext cx="1066800" cy="1066800"/>
                  </a:xfrm>
                  <a:prstGeom prst="rect">
                    <a:avLst/>
                  </a:prstGeom>
                </pic:spPr>
              </pic:pic>
            </a:graphicData>
          </a:graphic>
        </wp:anchor>
      </w:drawing>
    </w:r>
    <w:r>
      <w:rPr>
        <w:rFonts w:ascii="Quattrocento Sans" w:eastAsia="Quattrocento Sans" w:hAnsi="Quattrocento Sans" w:cs="Quattrocento Sans"/>
      </w:rPr>
      <w:t xml:space="preserve"> </w:t>
    </w:r>
    <w:r>
      <w:rPr>
        <w:rFonts w:ascii="Quattrocento Sans" w:eastAsia="Quattrocento Sans" w:hAnsi="Quattrocento Sans" w:cs="Quattrocento Sans"/>
        <w:color w:val="3B3838"/>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55CD8" w14:textId="77777777" w:rsidR="00B07F1D" w:rsidRDefault="002F15F8">
    <w:pPr>
      <w:spacing w:after="0" w:line="330" w:lineRule="auto"/>
      <w:ind w:left="0" w:right="8532" w:hanging="1"/>
      <w:jc w:val="both"/>
    </w:pPr>
    <w:r>
      <w:rPr>
        <w:noProof/>
      </w:rPr>
      <w:drawing>
        <wp:anchor distT="0" distB="0" distL="114300" distR="114300" simplePos="0" relativeHeight="251659264" behindDoc="0" locked="0" layoutInCell="1" allowOverlap="0" wp14:anchorId="68FA7CC0" wp14:editId="6C90CCEE">
          <wp:simplePos x="0" y="0"/>
          <wp:positionH relativeFrom="page">
            <wp:posOffset>914400</wp:posOffset>
          </wp:positionH>
          <wp:positionV relativeFrom="page">
            <wp:posOffset>284480</wp:posOffset>
          </wp:positionV>
          <wp:extent cx="1066800" cy="10668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
                  <a:stretch>
                    <a:fillRect/>
                  </a:stretch>
                </pic:blipFill>
                <pic:spPr>
                  <a:xfrm>
                    <a:off x="0" y="0"/>
                    <a:ext cx="1066800" cy="1066800"/>
                  </a:xfrm>
                  <a:prstGeom prst="rect">
                    <a:avLst/>
                  </a:prstGeom>
                </pic:spPr>
              </pic:pic>
            </a:graphicData>
          </a:graphic>
        </wp:anchor>
      </w:drawing>
    </w:r>
    <w:r>
      <w:rPr>
        <w:rFonts w:ascii="Quattrocento Sans" w:eastAsia="Quattrocento Sans" w:hAnsi="Quattrocento Sans" w:cs="Quattrocento Sans"/>
      </w:rPr>
      <w:t xml:space="preserve"> </w:t>
    </w:r>
    <w:r>
      <w:rPr>
        <w:rFonts w:ascii="Quattrocento Sans" w:eastAsia="Quattrocento Sans" w:hAnsi="Quattrocento Sans" w:cs="Quattrocento Sans"/>
        <w:color w:val="3B3838"/>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9CFAF" w14:textId="77777777" w:rsidR="00B07F1D" w:rsidRDefault="002F15F8">
    <w:pPr>
      <w:spacing w:after="0" w:line="330" w:lineRule="auto"/>
      <w:ind w:left="0" w:right="8532" w:hanging="1"/>
      <w:jc w:val="both"/>
    </w:pPr>
    <w:r>
      <w:rPr>
        <w:noProof/>
      </w:rPr>
      <w:drawing>
        <wp:anchor distT="0" distB="0" distL="114300" distR="114300" simplePos="0" relativeHeight="251660288" behindDoc="0" locked="0" layoutInCell="1" allowOverlap="0" wp14:anchorId="0A12B7FB" wp14:editId="0B28D2DB">
          <wp:simplePos x="0" y="0"/>
          <wp:positionH relativeFrom="page">
            <wp:posOffset>914400</wp:posOffset>
          </wp:positionH>
          <wp:positionV relativeFrom="page">
            <wp:posOffset>284480</wp:posOffset>
          </wp:positionV>
          <wp:extent cx="1066800" cy="10668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
                  <a:stretch>
                    <a:fillRect/>
                  </a:stretch>
                </pic:blipFill>
                <pic:spPr>
                  <a:xfrm>
                    <a:off x="0" y="0"/>
                    <a:ext cx="1066800" cy="1066800"/>
                  </a:xfrm>
                  <a:prstGeom prst="rect">
                    <a:avLst/>
                  </a:prstGeom>
                </pic:spPr>
              </pic:pic>
            </a:graphicData>
          </a:graphic>
        </wp:anchor>
      </w:drawing>
    </w:r>
    <w:r>
      <w:rPr>
        <w:rFonts w:ascii="Quattrocento Sans" w:eastAsia="Quattrocento Sans" w:hAnsi="Quattrocento Sans" w:cs="Quattrocento Sans"/>
      </w:rPr>
      <w:t xml:space="preserve"> </w:t>
    </w:r>
    <w:r>
      <w:rPr>
        <w:rFonts w:ascii="Quattrocento Sans" w:eastAsia="Quattrocento Sans" w:hAnsi="Quattrocento Sans" w:cs="Quattrocento Sans"/>
        <w:color w:val="3B3838"/>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D7C5D"/>
    <w:multiLevelType w:val="hybridMultilevel"/>
    <w:tmpl w:val="55180466"/>
    <w:lvl w:ilvl="0" w:tplc="D884DB7C">
      <w:start w:val="1"/>
      <w:numFmt w:val="decimal"/>
      <w:lvlText w:val="%1."/>
      <w:lvlJc w:val="left"/>
      <w:pPr>
        <w:ind w:left="720" w:hanging="360"/>
      </w:pPr>
      <w:rPr>
        <w:rFonts w:ascii="Open Sans" w:eastAsia="Open Sans" w:hAnsi="Open Sans" w:cs="Open Sans" w:hint="default"/>
        <w:b/>
        <w:bCs/>
        <w:i w:val="0"/>
        <w:strike w:val="0"/>
        <w:dstrike w:val="0"/>
        <w:color w:val="2B579A"/>
        <w:sz w:val="28"/>
        <w:szCs w:val="28"/>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1656AF"/>
    <w:multiLevelType w:val="hybridMultilevel"/>
    <w:tmpl w:val="9BB2A5B2"/>
    <w:lvl w:ilvl="0" w:tplc="423A2AB2">
      <w:start w:val="1"/>
      <w:numFmt w:val="decimal"/>
      <w:lvlText w:val="%1."/>
      <w:lvlJc w:val="left"/>
      <w:pPr>
        <w:ind w:left="79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1" w:tplc="7A00D32A">
      <w:start w:val="1"/>
      <w:numFmt w:val="lowerLetter"/>
      <w:lvlText w:val="%2"/>
      <w:lvlJc w:val="left"/>
      <w:pPr>
        <w:ind w:left="1367"/>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2" w:tplc="7A16106C">
      <w:start w:val="1"/>
      <w:numFmt w:val="lowerRoman"/>
      <w:lvlText w:val="%3"/>
      <w:lvlJc w:val="left"/>
      <w:pPr>
        <w:ind w:left="2087"/>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3" w:tplc="3E72EFF8">
      <w:start w:val="1"/>
      <w:numFmt w:val="decimal"/>
      <w:lvlText w:val="%4"/>
      <w:lvlJc w:val="left"/>
      <w:pPr>
        <w:ind w:left="2807"/>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4" w:tplc="B3160A10">
      <w:start w:val="1"/>
      <w:numFmt w:val="lowerLetter"/>
      <w:lvlText w:val="%5"/>
      <w:lvlJc w:val="left"/>
      <w:pPr>
        <w:ind w:left="3527"/>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5" w:tplc="4AD8CA48">
      <w:start w:val="1"/>
      <w:numFmt w:val="lowerRoman"/>
      <w:lvlText w:val="%6"/>
      <w:lvlJc w:val="left"/>
      <w:pPr>
        <w:ind w:left="4247"/>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6" w:tplc="C8784E96">
      <w:start w:val="1"/>
      <w:numFmt w:val="decimal"/>
      <w:lvlText w:val="%7"/>
      <w:lvlJc w:val="left"/>
      <w:pPr>
        <w:ind w:left="4967"/>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7" w:tplc="395871B2">
      <w:start w:val="1"/>
      <w:numFmt w:val="lowerLetter"/>
      <w:lvlText w:val="%8"/>
      <w:lvlJc w:val="left"/>
      <w:pPr>
        <w:ind w:left="5687"/>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8" w:tplc="4DA295CC">
      <w:start w:val="1"/>
      <w:numFmt w:val="lowerRoman"/>
      <w:lvlText w:val="%9"/>
      <w:lvlJc w:val="left"/>
      <w:pPr>
        <w:ind w:left="6407"/>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abstractNum>
  <w:abstractNum w:abstractNumId="2" w15:restartNumberingAfterBreak="0">
    <w:nsid w:val="13CE6BD9"/>
    <w:multiLevelType w:val="multilevel"/>
    <w:tmpl w:val="49F0D9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0F607E"/>
    <w:multiLevelType w:val="hybridMultilevel"/>
    <w:tmpl w:val="34F4FCD2"/>
    <w:lvl w:ilvl="0" w:tplc="A46EBCA2">
      <w:start w:val="1"/>
      <w:numFmt w:val="decimal"/>
      <w:lvlText w:val="%1."/>
      <w:lvlJc w:val="left"/>
      <w:pPr>
        <w:ind w:left="7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035E6C4A">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D70A1446">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1564DA12">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776A7E2C">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CAA6BE70">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56321584">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F16A0AD0">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3EA0EF40">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EE90BBA"/>
    <w:multiLevelType w:val="hybridMultilevel"/>
    <w:tmpl w:val="6CA6A3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AA12D35"/>
    <w:multiLevelType w:val="hybridMultilevel"/>
    <w:tmpl w:val="8D104B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C614015"/>
    <w:multiLevelType w:val="hybridMultilevel"/>
    <w:tmpl w:val="AA6A2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6F065F4"/>
    <w:multiLevelType w:val="hybridMultilevel"/>
    <w:tmpl w:val="55180466"/>
    <w:lvl w:ilvl="0" w:tplc="FFFFFFFF">
      <w:start w:val="1"/>
      <w:numFmt w:val="decimal"/>
      <w:lvlText w:val="%1."/>
      <w:lvlJc w:val="left"/>
      <w:pPr>
        <w:ind w:left="720" w:hanging="360"/>
      </w:pPr>
      <w:rPr>
        <w:rFonts w:ascii="Open Sans" w:eastAsia="Open Sans" w:hAnsi="Open Sans" w:cs="Open Sans" w:hint="default"/>
        <w:b/>
        <w:bCs/>
        <w:i w:val="0"/>
        <w:strike w:val="0"/>
        <w:dstrike w:val="0"/>
        <w:color w:val="2B579A"/>
        <w:sz w:val="28"/>
        <w:szCs w:val="28"/>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667B07"/>
    <w:multiLevelType w:val="hybridMultilevel"/>
    <w:tmpl w:val="40B83132"/>
    <w:lvl w:ilvl="0" w:tplc="D884DB7C">
      <w:start w:val="1"/>
      <w:numFmt w:val="decimal"/>
      <w:lvlText w:val="%1."/>
      <w:lvlJc w:val="left"/>
      <w:pPr>
        <w:ind w:left="79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1" w:tplc="A9F6C2EA">
      <w:start w:val="1"/>
      <w:numFmt w:val="lowerLetter"/>
      <w:lvlText w:val="%2"/>
      <w:lvlJc w:val="left"/>
      <w:pPr>
        <w:ind w:left="151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2" w:tplc="2E109726">
      <w:start w:val="1"/>
      <w:numFmt w:val="lowerRoman"/>
      <w:lvlText w:val="%3"/>
      <w:lvlJc w:val="left"/>
      <w:pPr>
        <w:ind w:left="223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3" w:tplc="F894D2EE">
      <w:start w:val="1"/>
      <w:numFmt w:val="decimal"/>
      <w:lvlText w:val="%4"/>
      <w:lvlJc w:val="left"/>
      <w:pPr>
        <w:ind w:left="295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4" w:tplc="85F6C95C">
      <w:start w:val="1"/>
      <w:numFmt w:val="lowerLetter"/>
      <w:lvlText w:val="%5"/>
      <w:lvlJc w:val="left"/>
      <w:pPr>
        <w:ind w:left="367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5" w:tplc="84F29BB0">
      <w:start w:val="1"/>
      <w:numFmt w:val="lowerRoman"/>
      <w:lvlText w:val="%6"/>
      <w:lvlJc w:val="left"/>
      <w:pPr>
        <w:ind w:left="439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6" w:tplc="3F225B12">
      <w:start w:val="1"/>
      <w:numFmt w:val="decimal"/>
      <w:lvlText w:val="%7"/>
      <w:lvlJc w:val="left"/>
      <w:pPr>
        <w:ind w:left="511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7" w:tplc="3112F474">
      <w:start w:val="1"/>
      <w:numFmt w:val="lowerLetter"/>
      <w:lvlText w:val="%8"/>
      <w:lvlJc w:val="left"/>
      <w:pPr>
        <w:ind w:left="583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8" w:tplc="A846F94C">
      <w:start w:val="1"/>
      <w:numFmt w:val="lowerRoman"/>
      <w:lvlText w:val="%9"/>
      <w:lvlJc w:val="left"/>
      <w:pPr>
        <w:ind w:left="655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abstractNum>
  <w:abstractNum w:abstractNumId="9" w15:restartNumberingAfterBreak="0">
    <w:nsid w:val="4ACE74AA"/>
    <w:multiLevelType w:val="hybridMultilevel"/>
    <w:tmpl w:val="B9F09BA4"/>
    <w:lvl w:ilvl="0" w:tplc="719836E4">
      <w:start w:val="3"/>
      <w:numFmt w:val="decimal"/>
      <w:lvlText w:val="%1."/>
      <w:lvlJc w:val="left"/>
      <w:pPr>
        <w:ind w:left="79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1" w:tplc="59A46CD8">
      <w:start w:val="1"/>
      <w:numFmt w:val="lowerLetter"/>
      <w:lvlText w:val="%2"/>
      <w:lvlJc w:val="left"/>
      <w:pPr>
        <w:ind w:left="151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2" w:tplc="2C762AD0">
      <w:start w:val="1"/>
      <w:numFmt w:val="lowerRoman"/>
      <w:lvlText w:val="%3"/>
      <w:lvlJc w:val="left"/>
      <w:pPr>
        <w:ind w:left="223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3" w:tplc="C3DC7A76">
      <w:start w:val="1"/>
      <w:numFmt w:val="decimal"/>
      <w:lvlText w:val="%4"/>
      <w:lvlJc w:val="left"/>
      <w:pPr>
        <w:ind w:left="295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4" w:tplc="5ECE8BE0">
      <w:start w:val="1"/>
      <w:numFmt w:val="lowerLetter"/>
      <w:lvlText w:val="%5"/>
      <w:lvlJc w:val="left"/>
      <w:pPr>
        <w:ind w:left="367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5" w:tplc="98543B16">
      <w:start w:val="1"/>
      <w:numFmt w:val="lowerRoman"/>
      <w:lvlText w:val="%6"/>
      <w:lvlJc w:val="left"/>
      <w:pPr>
        <w:ind w:left="439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6" w:tplc="3E8AC8B0">
      <w:start w:val="1"/>
      <w:numFmt w:val="decimal"/>
      <w:lvlText w:val="%7"/>
      <w:lvlJc w:val="left"/>
      <w:pPr>
        <w:ind w:left="511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7" w:tplc="A36A8CE6">
      <w:start w:val="1"/>
      <w:numFmt w:val="lowerLetter"/>
      <w:lvlText w:val="%8"/>
      <w:lvlJc w:val="left"/>
      <w:pPr>
        <w:ind w:left="583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lvl w:ilvl="8" w:tplc="DD909CE2">
      <w:start w:val="1"/>
      <w:numFmt w:val="lowerRoman"/>
      <w:lvlText w:val="%9"/>
      <w:lvlJc w:val="left"/>
      <w:pPr>
        <w:ind w:left="6551"/>
      </w:pPr>
      <w:rPr>
        <w:rFonts w:ascii="Open Sans" w:eastAsia="Open Sans" w:hAnsi="Open Sans" w:cs="Open Sans"/>
        <w:b/>
        <w:bCs/>
        <w:i w:val="0"/>
        <w:strike w:val="0"/>
        <w:dstrike w:val="0"/>
        <w:color w:val="2B579A"/>
        <w:sz w:val="28"/>
        <w:szCs w:val="28"/>
        <w:u w:val="none" w:color="000000"/>
        <w:bdr w:val="none" w:sz="0" w:space="0" w:color="auto"/>
        <w:shd w:val="clear" w:color="auto" w:fill="auto"/>
        <w:vertAlign w:val="baseline"/>
      </w:rPr>
    </w:lvl>
  </w:abstractNum>
  <w:abstractNum w:abstractNumId="10" w15:restartNumberingAfterBreak="0">
    <w:nsid w:val="5B8D0760"/>
    <w:multiLevelType w:val="hybridMultilevel"/>
    <w:tmpl w:val="0942863C"/>
    <w:lvl w:ilvl="0" w:tplc="5C80103C">
      <w:start w:val="8"/>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F907ED"/>
    <w:multiLevelType w:val="hybridMultilevel"/>
    <w:tmpl w:val="79BA37AE"/>
    <w:lvl w:ilvl="0" w:tplc="72DCE354">
      <w:start w:val="1"/>
      <w:numFmt w:val="decimal"/>
      <w:lvlText w:val="%1."/>
      <w:lvlJc w:val="left"/>
      <w:pPr>
        <w:ind w:left="7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1" w:tplc="B1FC8AA2">
      <w:start w:val="1"/>
      <w:numFmt w:val="lowerLetter"/>
      <w:lvlText w:val="%2"/>
      <w:lvlJc w:val="left"/>
      <w:pPr>
        <w:ind w:left="14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2" w:tplc="D47E6C36">
      <w:start w:val="1"/>
      <w:numFmt w:val="lowerRoman"/>
      <w:lvlText w:val="%3"/>
      <w:lvlJc w:val="left"/>
      <w:pPr>
        <w:ind w:left="21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3" w:tplc="AB102A60">
      <w:start w:val="1"/>
      <w:numFmt w:val="decimal"/>
      <w:lvlText w:val="%4"/>
      <w:lvlJc w:val="left"/>
      <w:pPr>
        <w:ind w:left="28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4" w:tplc="E8F809D8">
      <w:start w:val="1"/>
      <w:numFmt w:val="lowerLetter"/>
      <w:lvlText w:val="%5"/>
      <w:lvlJc w:val="left"/>
      <w:pPr>
        <w:ind w:left="360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5" w:tplc="0280698C">
      <w:start w:val="1"/>
      <w:numFmt w:val="lowerRoman"/>
      <w:lvlText w:val="%6"/>
      <w:lvlJc w:val="left"/>
      <w:pPr>
        <w:ind w:left="432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6" w:tplc="77848686">
      <w:start w:val="1"/>
      <w:numFmt w:val="decimal"/>
      <w:lvlText w:val="%7"/>
      <w:lvlJc w:val="left"/>
      <w:pPr>
        <w:ind w:left="504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7" w:tplc="6D049F78">
      <w:start w:val="1"/>
      <w:numFmt w:val="lowerLetter"/>
      <w:lvlText w:val="%8"/>
      <w:lvlJc w:val="left"/>
      <w:pPr>
        <w:ind w:left="576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lvl w:ilvl="8" w:tplc="4C78103A">
      <w:start w:val="1"/>
      <w:numFmt w:val="lowerRoman"/>
      <w:lvlText w:val="%9"/>
      <w:lvlJc w:val="left"/>
      <w:pPr>
        <w:ind w:left="6481"/>
      </w:pPr>
      <w:rPr>
        <w:rFonts w:ascii="Open Sans" w:eastAsia="Open Sans" w:hAnsi="Open Sans" w:cs="Open San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6F34021"/>
    <w:multiLevelType w:val="hybridMultilevel"/>
    <w:tmpl w:val="FBA0DA34"/>
    <w:lvl w:ilvl="0" w:tplc="BE869A2C">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0E49A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D076F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E6D5A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205A8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56E45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E623E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9C585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2A6DC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6381371"/>
    <w:multiLevelType w:val="hybridMultilevel"/>
    <w:tmpl w:val="24AE7038"/>
    <w:lvl w:ilvl="0" w:tplc="A5FE726C">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B46A8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0C5C9A">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001A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34722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94916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FC4D50">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68779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C4D71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645282163">
    <w:abstractNumId w:val="12"/>
  </w:num>
  <w:num w:numId="2" w16cid:durableId="1520316073">
    <w:abstractNumId w:val="11"/>
  </w:num>
  <w:num w:numId="3" w16cid:durableId="2069910154">
    <w:abstractNumId w:val="3"/>
  </w:num>
  <w:num w:numId="4" w16cid:durableId="1879664053">
    <w:abstractNumId w:val="8"/>
  </w:num>
  <w:num w:numId="5" w16cid:durableId="1314335285">
    <w:abstractNumId w:val="9"/>
  </w:num>
  <w:num w:numId="6" w16cid:durableId="1113018884">
    <w:abstractNumId w:val="1"/>
  </w:num>
  <w:num w:numId="7" w16cid:durableId="1008754256">
    <w:abstractNumId w:val="0"/>
  </w:num>
  <w:num w:numId="8" w16cid:durableId="1760058985">
    <w:abstractNumId w:val="13"/>
  </w:num>
  <w:num w:numId="9" w16cid:durableId="538929773">
    <w:abstractNumId w:val="10"/>
  </w:num>
  <w:num w:numId="10" w16cid:durableId="671182685">
    <w:abstractNumId w:val="2"/>
  </w:num>
  <w:num w:numId="11" w16cid:durableId="40399697">
    <w:abstractNumId w:val="4"/>
  </w:num>
  <w:num w:numId="12" w16cid:durableId="1196851123">
    <w:abstractNumId w:val="5"/>
  </w:num>
  <w:num w:numId="13" w16cid:durableId="355278143">
    <w:abstractNumId w:val="6"/>
  </w:num>
  <w:num w:numId="14" w16cid:durableId="877020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F1D"/>
    <w:rsid w:val="000037AF"/>
    <w:rsid w:val="000767F3"/>
    <w:rsid w:val="00080B8E"/>
    <w:rsid w:val="000A0E4D"/>
    <w:rsid w:val="000B2A59"/>
    <w:rsid w:val="000C56F8"/>
    <w:rsid w:val="000F63CB"/>
    <w:rsid w:val="00166932"/>
    <w:rsid w:val="0017452A"/>
    <w:rsid w:val="00181A0F"/>
    <w:rsid w:val="001D0629"/>
    <w:rsid w:val="001E7F24"/>
    <w:rsid w:val="002A3FB9"/>
    <w:rsid w:val="002A5DA7"/>
    <w:rsid w:val="002C2113"/>
    <w:rsid w:val="002C60BD"/>
    <w:rsid w:val="002F15F8"/>
    <w:rsid w:val="0031431C"/>
    <w:rsid w:val="00315478"/>
    <w:rsid w:val="00343B0A"/>
    <w:rsid w:val="00343EE0"/>
    <w:rsid w:val="00351C6F"/>
    <w:rsid w:val="00353FBF"/>
    <w:rsid w:val="003712B1"/>
    <w:rsid w:val="00383544"/>
    <w:rsid w:val="00420B5D"/>
    <w:rsid w:val="0044719B"/>
    <w:rsid w:val="004568F4"/>
    <w:rsid w:val="00464384"/>
    <w:rsid w:val="004757B6"/>
    <w:rsid w:val="00484FF6"/>
    <w:rsid w:val="004967A8"/>
    <w:rsid w:val="004E459B"/>
    <w:rsid w:val="004F3B64"/>
    <w:rsid w:val="00552EBB"/>
    <w:rsid w:val="00575942"/>
    <w:rsid w:val="005E215C"/>
    <w:rsid w:val="005E5AD2"/>
    <w:rsid w:val="00627229"/>
    <w:rsid w:val="0064448F"/>
    <w:rsid w:val="0068026E"/>
    <w:rsid w:val="006A13D4"/>
    <w:rsid w:val="006B3E20"/>
    <w:rsid w:val="006C54D7"/>
    <w:rsid w:val="00737A0E"/>
    <w:rsid w:val="0074121E"/>
    <w:rsid w:val="00741A1F"/>
    <w:rsid w:val="007B06D1"/>
    <w:rsid w:val="007B3441"/>
    <w:rsid w:val="007B5979"/>
    <w:rsid w:val="007C2A0F"/>
    <w:rsid w:val="007F3754"/>
    <w:rsid w:val="00825706"/>
    <w:rsid w:val="008340B7"/>
    <w:rsid w:val="00870EDB"/>
    <w:rsid w:val="0088379F"/>
    <w:rsid w:val="00883AF4"/>
    <w:rsid w:val="00892159"/>
    <w:rsid w:val="008C77F4"/>
    <w:rsid w:val="008E5BA1"/>
    <w:rsid w:val="00901136"/>
    <w:rsid w:val="0094762D"/>
    <w:rsid w:val="00997D0B"/>
    <w:rsid w:val="009A0DF7"/>
    <w:rsid w:val="009B10FD"/>
    <w:rsid w:val="009C573C"/>
    <w:rsid w:val="00A1001A"/>
    <w:rsid w:val="00A2340B"/>
    <w:rsid w:val="00A26CA6"/>
    <w:rsid w:val="00AA1171"/>
    <w:rsid w:val="00AC174B"/>
    <w:rsid w:val="00AF3390"/>
    <w:rsid w:val="00B07F1D"/>
    <w:rsid w:val="00B36D32"/>
    <w:rsid w:val="00B4525A"/>
    <w:rsid w:val="00B50949"/>
    <w:rsid w:val="00B5479C"/>
    <w:rsid w:val="00B7268E"/>
    <w:rsid w:val="00B744A2"/>
    <w:rsid w:val="00B9097B"/>
    <w:rsid w:val="00BC6576"/>
    <w:rsid w:val="00BD7414"/>
    <w:rsid w:val="00C05EA0"/>
    <w:rsid w:val="00C2397F"/>
    <w:rsid w:val="00C737E3"/>
    <w:rsid w:val="00CA3E2D"/>
    <w:rsid w:val="00CE17D4"/>
    <w:rsid w:val="00CE459D"/>
    <w:rsid w:val="00D26DDA"/>
    <w:rsid w:val="00D32DA4"/>
    <w:rsid w:val="00DC1E6C"/>
    <w:rsid w:val="00DF1312"/>
    <w:rsid w:val="00E3120D"/>
    <w:rsid w:val="00E3260C"/>
    <w:rsid w:val="00E355A1"/>
    <w:rsid w:val="00E40127"/>
    <w:rsid w:val="00E47ED4"/>
    <w:rsid w:val="00E801EB"/>
    <w:rsid w:val="00ED6245"/>
    <w:rsid w:val="00F229D0"/>
    <w:rsid w:val="00F34767"/>
    <w:rsid w:val="00F4431F"/>
    <w:rsid w:val="00F774A7"/>
    <w:rsid w:val="00F77968"/>
    <w:rsid w:val="00FA774B"/>
    <w:rsid w:val="00FB2223"/>
    <w:rsid w:val="00FC3714"/>
    <w:rsid w:val="00FC5775"/>
    <w:rsid w:val="00FD0500"/>
    <w:rsid w:val="00FF1C3F"/>
    <w:rsid w:val="162298A3"/>
    <w:rsid w:val="5E622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EF11"/>
  <w15:docId w15:val="{487493C4-40E5-4B46-A1DC-BBBBAAF44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5" w:line="264" w:lineRule="auto"/>
      <w:ind w:left="155" w:hanging="10"/>
    </w:pPr>
    <w:rPr>
      <w:rFonts w:ascii="Open Sans" w:eastAsia="Open Sans" w:hAnsi="Open Sans" w:cs="Open Sans"/>
      <w:color w:val="000000"/>
      <w:sz w:val="22"/>
      <w:lang w:val="en-US" w:eastAsia="en-US" w:bidi="en-US"/>
    </w:rPr>
  </w:style>
  <w:style w:type="paragraph" w:styleId="Heading1">
    <w:name w:val="heading 1"/>
    <w:next w:val="Normal"/>
    <w:link w:val="Heading1Char"/>
    <w:uiPriority w:val="9"/>
    <w:qFormat/>
    <w:pPr>
      <w:keepNext/>
      <w:keepLines/>
      <w:spacing w:line="259" w:lineRule="auto"/>
      <w:ind w:left="10" w:hanging="10"/>
      <w:outlineLvl w:val="0"/>
    </w:pPr>
    <w:rPr>
      <w:rFonts w:ascii="Open Sans" w:eastAsia="Open Sans" w:hAnsi="Open Sans" w:cs="Open Sans"/>
      <w:color w:val="3B3838"/>
      <w:sz w:val="52"/>
    </w:rPr>
  </w:style>
  <w:style w:type="paragraph" w:styleId="Heading2">
    <w:name w:val="heading 2"/>
    <w:next w:val="Normal"/>
    <w:link w:val="Heading2Char"/>
    <w:uiPriority w:val="9"/>
    <w:unhideWhenUsed/>
    <w:qFormat/>
    <w:pPr>
      <w:keepNext/>
      <w:keepLines/>
      <w:spacing w:after="30" w:line="259" w:lineRule="auto"/>
      <w:ind w:left="1091" w:hanging="10"/>
      <w:outlineLvl w:val="1"/>
    </w:pPr>
    <w:rPr>
      <w:rFonts w:ascii="Open Sans" w:eastAsia="Open Sans" w:hAnsi="Open Sans" w:cs="Open Sans"/>
      <w:b/>
      <w:color w:val="365F91"/>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Open Sans" w:eastAsia="Open Sans" w:hAnsi="Open Sans" w:cs="Open Sans"/>
      <w:b/>
      <w:color w:val="365F91"/>
      <w:sz w:val="22"/>
    </w:rPr>
  </w:style>
  <w:style w:type="character" w:customStyle="1" w:styleId="Heading1Char">
    <w:name w:val="Heading 1 Char"/>
    <w:link w:val="Heading1"/>
    <w:rPr>
      <w:rFonts w:ascii="Open Sans" w:eastAsia="Open Sans" w:hAnsi="Open Sans" w:cs="Open Sans"/>
      <w:color w:val="3B3838"/>
      <w:sz w:val="52"/>
    </w:rPr>
  </w:style>
  <w:style w:type="table" w:customStyle="1" w:styleId="TableGrid1">
    <w:name w:val="Table Grid1"/>
    <w:tblPr>
      <w:tblCellMar>
        <w:top w:w="0" w:type="dxa"/>
        <w:left w:w="0" w:type="dxa"/>
        <w:bottom w:w="0" w:type="dxa"/>
        <w:right w:w="0" w:type="dxa"/>
      </w:tblCellMar>
    </w:tblPr>
  </w:style>
  <w:style w:type="paragraph" w:styleId="ListParagraph">
    <w:name w:val="List Paragraph"/>
    <w:basedOn w:val="Normal"/>
    <w:uiPriority w:val="34"/>
    <w:qFormat/>
    <w:rsid w:val="00870EDB"/>
    <w:pPr>
      <w:ind w:left="720"/>
      <w:contextualSpacing/>
    </w:pPr>
  </w:style>
  <w:style w:type="paragraph" w:styleId="Footer">
    <w:name w:val="footer"/>
    <w:basedOn w:val="Normal"/>
    <w:link w:val="FooterChar"/>
    <w:uiPriority w:val="99"/>
    <w:unhideWhenUsed/>
    <w:rsid w:val="00CA3E2D"/>
    <w:pPr>
      <w:tabs>
        <w:tab w:val="center" w:pos="4680"/>
        <w:tab w:val="right" w:pos="9360"/>
      </w:tabs>
      <w:spacing w:after="0" w:line="240" w:lineRule="auto"/>
      <w:ind w:left="0" w:firstLine="0"/>
    </w:pPr>
    <w:rPr>
      <w:rFonts w:asciiTheme="minorHAnsi" w:eastAsiaTheme="minorEastAsia" w:hAnsiTheme="minorHAnsi" w:cstheme="minorBidi"/>
      <w:color w:val="auto"/>
      <w:szCs w:val="22"/>
      <w:lang w:eastAsia="zh-CN" w:bidi="ar-SA"/>
    </w:rPr>
  </w:style>
  <w:style w:type="character" w:customStyle="1" w:styleId="FooterChar">
    <w:name w:val="Footer Char"/>
    <w:basedOn w:val="DefaultParagraphFont"/>
    <w:link w:val="Footer"/>
    <w:uiPriority w:val="99"/>
    <w:rsid w:val="00CA3E2D"/>
    <w:rPr>
      <w:sz w:val="22"/>
      <w:szCs w:val="22"/>
      <w:lang w:val="en-US" w:eastAsia="zh-CN"/>
    </w:rPr>
  </w:style>
  <w:style w:type="character" w:styleId="CommentReference">
    <w:name w:val="annotation reference"/>
    <w:basedOn w:val="DefaultParagraphFont"/>
    <w:uiPriority w:val="99"/>
    <w:semiHidden/>
    <w:unhideWhenUsed/>
    <w:rsid w:val="00901136"/>
    <w:rPr>
      <w:sz w:val="16"/>
      <w:szCs w:val="16"/>
    </w:rPr>
  </w:style>
  <w:style w:type="paragraph" w:styleId="CommentText">
    <w:name w:val="annotation text"/>
    <w:basedOn w:val="Normal"/>
    <w:link w:val="CommentTextChar"/>
    <w:uiPriority w:val="99"/>
    <w:semiHidden/>
    <w:unhideWhenUsed/>
    <w:rsid w:val="00901136"/>
    <w:pPr>
      <w:spacing w:line="240" w:lineRule="auto"/>
    </w:pPr>
    <w:rPr>
      <w:sz w:val="20"/>
      <w:szCs w:val="20"/>
    </w:rPr>
  </w:style>
  <w:style w:type="character" w:customStyle="1" w:styleId="CommentTextChar">
    <w:name w:val="Comment Text Char"/>
    <w:basedOn w:val="DefaultParagraphFont"/>
    <w:link w:val="CommentText"/>
    <w:uiPriority w:val="99"/>
    <w:semiHidden/>
    <w:rsid w:val="00901136"/>
    <w:rPr>
      <w:rFonts w:ascii="Open Sans" w:eastAsia="Open Sans" w:hAnsi="Open Sans" w:cs="Open Sans"/>
      <w:color w:val="000000"/>
      <w:sz w:val="20"/>
      <w:szCs w:val="20"/>
      <w:lang w:val="en-US" w:eastAsia="en-US" w:bidi="en-US"/>
    </w:rPr>
  </w:style>
  <w:style w:type="paragraph" w:styleId="CommentSubject">
    <w:name w:val="annotation subject"/>
    <w:basedOn w:val="CommentText"/>
    <w:next w:val="CommentText"/>
    <w:link w:val="CommentSubjectChar"/>
    <w:uiPriority w:val="99"/>
    <w:semiHidden/>
    <w:unhideWhenUsed/>
    <w:rsid w:val="00901136"/>
    <w:rPr>
      <w:b/>
      <w:bCs/>
    </w:rPr>
  </w:style>
  <w:style w:type="character" w:customStyle="1" w:styleId="CommentSubjectChar">
    <w:name w:val="Comment Subject Char"/>
    <w:basedOn w:val="CommentTextChar"/>
    <w:link w:val="CommentSubject"/>
    <w:uiPriority w:val="99"/>
    <w:semiHidden/>
    <w:rsid w:val="00901136"/>
    <w:rPr>
      <w:rFonts w:ascii="Open Sans" w:eastAsia="Open Sans" w:hAnsi="Open Sans" w:cs="Open Sans"/>
      <w:b/>
      <w:bCs/>
      <w:color w:val="000000"/>
      <w:sz w:val="20"/>
      <w:szCs w:val="20"/>
      <w:lang w:val="en-US" w:eastAsia="en-US" w:bidi="en-US"/>
    </w:rPr>
  </w:style>
  <w:style w:type="character" w:styleId="Hyperlink">
    <w:name w:val="Hyperlink"/>
    <w:basedOn w:val="DefaultParagraphFont"/>
    <w:uiPriority w:val="99"/>
    <w:unhideWhenUsed/>
    <w:rsid w:val="00484FF6"/>
    <w:rPr>
      <w:color w:val="0563C1" w:themeColor="hyperlink"/>
      <w:u w:val="single"/>
    </w:rPr>
  </w:style>
  <w:style w:type="character" w:styleId="PlaceholderText">
    <w:name w:val="Placeholder Text"/>
    <w:basedOn w:val="DefaultParagraphFont"/>
    <w:uiPriority w:val="99"/>
    <w:semiHidden/>
    <w:rsid w:val="0064448F"/>
    <w:rPr>
      <w:color w:val="666666"/>
    </w:rPr>
  </w:style>
  <w:style w:type="paragraph" w:styleId="NormalWeb">
    <w:name w:val="Normal (Web)"/>
    <w:basedOn w:val="Normal"/>
    <w:uiPriority w:val="99"/>
    <w:unhideWhenUsed/>
    <w:rsid w:val="00E47ED4"/>
    <w:pPr>
      <w:spacing w:before="100" w:beforeAutospacing="1" w:after="100" w:afterAutospacing="1" w:line="240" w:lineRule="auto"/>
      <w:ind w:left="0" w:firstLine="0"/>
    </w:pPr>
    <w:rPr>
      <w:rFonts w:ascii="Times New Roman" w:eastAsia="Times New Roman" w:hAnsi="Times New Roman" w:cs="Times New Roman"/>
      <w:color w:val="auto"/>
      <w:sz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2141</TotalTime>
  <Pages>12</Pages>
  <Words>1016</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Kane Alexander</dc:creator>
  <cp:keywords/>
  <cp:lastModifiedBy>luisa marcela moreno hinestroza</cp:lastModifiedBy>
  <cp:revision>73</cp:revision>
  <cp:lastPrinted>2025-02-14T04:29:00Z</cp:lastPrinted>
  <dcterms:created xsi:type="dcterms:W3CDTF">2023-01-05T12:31:00Z</dcterms:created>
  <dcterms:modified xsi:type="dcterms:W3CDTF">2025-02-14T04:30:00Z</dcterms:modified>
</cp:coreProperties>
</file>