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1ABBFA" w14:textId="2D605E7E" w:rsidR="00833004" w:rsidRDefault="00D8041C" w:rsidP="00D8041C">
      <w:pPr>
        <w:pStyle w:val="Title"/>
      </w:pPr>
      <w:r>
        <w:t>Example Course Timetable</w:t>
      </w:r>
    </w:p>
    <w:p w14:paraId="12D65D36" w14:textId="129C25FE" w:rsidR="00D8041C" w:rsidRDefault="00D8041C" w:rsidP="00D8041C">
      <w:pPr>
        <w:jc w:val="both"/>
      </w:pPr>
      <w:r>
        <w:t xml:space="preserve">The following provides an example timetable that make up the course </w:t>
      </w:r>
      <w:r w:rsidR="004D3E21">
        <w:t>“</w:t>
      </w:r>
      <w:r w:rsidR="004D3E21" w:rsidRPr="004D3E21">
        <w:t>An Introduction to geospatial electrification planning with OnSSET</w:t>
      </w:r>
      <w:r w:rsidR="004D3E21">
        <w:t>”</w:t>
      </w:r>
      <w:r>
        <w:t>. It is designed to be flexible so provides only an indication of how the course can be structured. Instructors are encouraged to modify it to fit the intended outcomes of their course.</w:t>
      </w:r>
      <w:r w:rsidR="00CF4E54">
        <w:t xml:space="preserve"> Time allowances are indicati</w:t>
      </w:r>
      <w:bookmarkStart w:id="0" w:name="_GoBack"/>
      <w:bookmarkEnd w:id="0"/>
      <w:r w:rsidR="00CF4E54">
        <w:t>ve and will vary according to student experience.</w:t>
      </w:r>
    </w:p>
    <w:tbl>
      <w:tblPr>
        <w:tblStyle w:val="PlainTable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7"/>
        <w:gridCol w:w="7108"/>
        <w:gridCol w:w="1121"/>
      </w:tblGrid>
      <w:tr w:rsidR="00CF4E54" w14:paraId="7A31DF5C" w14:textId="7DEB1C38" w:rsidTr="00AA01C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7" w:type="dxa"/>
            <w:tcBorders>
              <w:bottom w:val="none" w:sz="0" w:space="0" w:color="auto"/>
            </w:tcBorders>
          </w:tcPr>
          <w:p w14:paraId="01673830" w14:textId="223D1A53" w:rsidR="00CF4E54" w:rsidRDefault="00CF4E54" w:rsidP="00D8041C">
            <w:pPr>
              <w:jc w:val="both"/>
            </w:pPr>
            <w:r>
              <w:t>Week</w:t>
            </w:r>
          </w:p>
        </w:tc>
        <w:tc>
          <w:tcPr>
            <w:tcW w:w="7108" w:type="dxa"/>
            <w:tcBorders>
              <w:bottom w:val="none" w:sz="0" w:space="0" w:color="auto"/>
            </w:tcBorders>
          </w:tcPr>
          <w:p w14:paraId="6FE3333F" w14:textId="7923CB37" w:rsidR="00CF4E54" w:rsidRDefault="00CF4E54" w:rsidP="00D8041C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Description</w:t>
            </w:r>
          </w:p>
        </w:tc>
        <w:tc>
          <w:tcPr>
            <w:tcW w:w="1121" w:type="dxa"/>
            <w:tcBorders>
              <w:bottom w:val="none" w:sz="0" w:space="0" w:color="auto"/>
            </w:tcBorders>
          </w:tcPr>
          <w:p w14:paraId="3FA68562" w14:textId="5F880F2B" w:rsidR="00CF4E54" w:rsidRDefault="00CF4E54" w:rsidP="00D8041C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Duration</w:t>
            </w:r>
          </w:p>
        </w:tc>
      </w:tr>
      <w:tr w:rsidR="0011507E" w14:paraId="5633A60F" w14:textId="7257CFF3" w:rsidTr="00AA01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7" w:type="dxa"/>
            <w:tcBorders>
              <w:top w:val="none" w:sz="0" w:space="0" w:color="auto"/>
              <w:bottom w:val="none" w:sz="0" w:space="0" w:color="auto"/>
            </w:tcBorders>
          </w:tcPr>
          <w:p w14:paraId="6652D251" w14:textId="6D37EE32" w:rsidR="0011507E" w:rsidRDefault="0011507E" w:rsidP="00D8041C">
            <w:pPr>
              <w:jc w:val="both"/>
            </w:pPr>
            <w:r>
              <w:t>1</w:t>
            </w:r>
          </w:p>
        </w:tc>
        <w:tc>
          <w:tcPr>
            <w:tcW w:w="7108" w:type="dxa"/>
            <w:tcBorders>
              <w:top w:val="none" w:sz="0" w:space="0" w:color="auto"/>
              <w:bottom w:val="none" w:sz="0" w:space="0" w:color="auto"/>
            </w:tcBorders>
          </w:tcPr>
          <w:p w14:paraId="51A566EA" w14:textId="5BBF227F" w:rsidR="0011507E" w:rsidRDefault="0011507E" w:rsidP="00D8041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Lecture 1: </w:t>
            </w:r>
            <w:r w:rsidR="00E355BA">
              <w:t xml:space="preserve">Introduction to </w:t>
            </w:r>
            <w:r w:rsidR="004D3E21">
              <w:t>the course</w:t>
            </w:r>
          </w:p>
          <w:p w14:paraId="4E9B4C16" w14:textId="0F5AE31E" w:rsidR="004D3E21" w:rsidRDefault="004D3E21" w:rsidP="00D8041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Lecture 2: SDGs and Energy Access</w:t>
            </w:r>
          </w:p>
          <w:p w14:paraId="125B5E0C" w14:textId="01DCCFB7" w:rsidR="0049420C" w:rsidRDefault="005E0A07" w:rsidP="00D8041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Hands</w:t>
            </w:r>
            <w:r w:rsidR="003206D7">
              <w:t xml:space="preserve">-On 1: </w:t>
            </w:r>
            <w:r w:rsidR="004D3E21" w:rsidRPr="004D3E21">
              <w:t>Exploring electrification investment scenarios using the GEP Explorer</w:t>
            </w:r>
          </w:p>
        </w:tc>
        <w:tc>
          <w:tcPr>
            <w:tcW w:w="1121" w:type="dxa"/>
            <w:tcBorders>
              <w:top w:val="none" w:sz="0" w:space="0" w:color="auto"/>
              <w:bottom w:val="none" w:sz="0" w:space="0" w:color="auto"/>
            </w:tcBorders>
          </w:tcPr>
          <w:p w14:paraId="1FAC7F58" w14:textId="77777777" w:rsidR="0011507E" w:rsidRDefault="0011507E" w:rsidP="00D8041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 hr</w:t>
            </w:r>
          </w:p>
          <w:p w14:paraId="3BE0094D" w14:textId="77777777" w:rsidR="0011507E" w:rsidRDefault="0011507E" w:rsidP="00D8041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 hr</w:t>
            </w:r>
          </w:p>
          <w:p w14:paraId="2DD184D4" w14:textId="21D1F79E" w:rsidR="004D3E21" w:rsidRDefault="003E38DC" w:rsidP="00D8041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  <w:r w:rsidR="004D3E21">
              <w:t xml:space="preserve"> hr</w:t>
            </w:r>
          </w:p>
        </w:tc>
      </w:tr>
      <w:tr w:rsidR="0011507E" w14:paraId="0212C3C0" w14:textId="7E80C664" w:rsidTr="00AA01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7" w:type="dxa"/>
          </w:tcPr>
          <w:p w14:paraId="6E88D8BA" w14:textId="17D52A7C" w:rsidR="0011507E" w:rsidRDefault="0011507E" w:rsidP="00D8041C">
            <w:pPr>
              <w:jc w:val="both"/>
            </w:pPr>
            <w:r>
              <w:t>2</w:t>
            </w:r>
          </w:p>
        </w:tc>
        <w:tc>
          <w:tcPr>
            <w:tcW w:w="7108" w:type="dxa"/>
          </w:tcPr>
          <w:p w14:paraId="7E852296" w14:textId="77777777" w:rsidR="004D3E21" w:rsidRDefault="004D3E21" w:rsidP="00D8041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Lecture 3: Introduction to OnSSET</w:t>
            </w:r>
          </w:p>
          <w:p w14:paraId="174910E6" w14:textId="77777777" w:rsidR="004D3E21" w:rsidRDefault="004D3E21" w:rsidP="00D8041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Lecture 4: Key GIS concepts</w:t>
            </w:r>
          </w:p>
          <w:p w14:paraId="12EF5168" w14:textId="654E981A" w:rsidR="0011507E" w:rsidRDefault="004D3E21" w:rsidP="00D8041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Hands-on 2: Working with vector data</w:t>
            </w:r>
          </w:p>
        </w:tc>
        <w:tc>
          <w:tcPr>
            <w:tcW w:w="1121" w:type="dxa"/>
          </w:tcPr>
          <w:p w14:paraId="740B701F" w14:textId="77777777" w:rsidR="004D3E21" w:rsidRDefault="004D3E21" w:rsidP="00D8041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 hr</w:t>
            </w:r>
          </w:p>
          <w:p w14:paraId="679F443B" w14:textId="77777777" w:rsidR="004D3E21" w:rsidRDefault="004D3E21" w:rsidP="00D8041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 hr</w:t>
            </w:r>
          </w:p>
          <w:p w14:paraId="2D47EC41" w14:textId="1239F088" w:rsidR="0011507E" w:rsidRDefault="004D3E21" w:rsidP="00D8041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 hr</w:t>
            </w:r>
          </w:p>
        </w:tc>
      </w:tr>
      <w:tr w:rsidR="0011507E" w14:paraId="57A6B737" w14:textId="77777777" w:rsidTr="00AA01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7" w:type="dxa"/>
            <w:tcBorders>
              <w:top w:val="none" w:sz="0" w:space="0" w:color="auto"/>
              <w:bottom w:val="none" w:sz="0" w:space="0" w:color="auto"/>
            </w:tcBorders>
          </w:tcPr>
          <w:p w14:paraId="4D39D28B" w14:textId="34D9F5E0" w:rsidR="0011507E" w:rsidRDefault="0011507E" w:rsidP="00D8041C">
            <w:pPr>
              <w:jc w:val="both"/>
            </w:pPr>
            <w:r>
              <w:t>3</w:t>
            </w:r>
          </w:p>
        </w:tc>
        <w:tc>
          <w:tcPr>
            <w:tcW w:w="7108" w:type="dxa"/>
            <w:tcBorders>
              <w:top w:val="none" w:sz="0" w:space="0" w:color="auto"/>
              <w:bottom w:val="none" w:sz="0" w:space="0" w:color="auto"/>
            </w:tcBorders>
          </w:tcPr>
          <w:p w14:paraId="0CDDBDAE" w14:textId="7E132F26" w:rsidR="004D3E21" w:rsidRDefault="004D3E21" w:rsidP="00D8041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Lecture 5: Global Electrification Platform (GEP) scenario builder</w:t>
            </w:r>
          </w:p>
          <w:p w14:paraId="07DDF82C" w14:textId="77777777" w:rsidR="004D3E21" w:rsidRDefault="004D3E21" w:rsidP="00D8041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Lecture 6: GEP scenario generator</w:t>
            </w:r>
          </w:p>
          <w:p w14:paraId="3E4F0838" w14:textId="69867644" w:rsidR="00891719" w:rsidRDefault="004D3E21" w:rsidP="00D8041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7A56EFC3">
              <w:rPr>
                <w:rFonts w:cs="Open Sans"/>
              </w:rPr>
              <w:t>Hands-on 3: Working with raster data</w:t>
            </w:r>
          </w:p>
        </w:tc>
        <w:tc>
          <w:tcPr>
            <w:tcW w:w="1121" w:type="dxa"/>
            <w:tcBorders>
              <w:top w:val="none" w:sz="0" w:space="0" w:color="auto"/>
              <w:bottom w:val="none" w:sz="0" w:space="0" w:color="auto"/>
            </w:tcBorders>
          </w:tcPr>
          <w:p w14:paraId="107E3B28" w14:textId="77777777" w:rsidR="004D3E21" w:rsidRDefault="004D3E21" w:rsidP="004D3E2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 hr</w:t>
            </w:r>
          </w:p>
          <w:p w14:paraId="0D4CB15E" w14:textId="77777777" w:rsidR="004D3E21" w:rsidRDefault="004D3E21" w:rsidP="004D3E2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 hr</w:t>
            </w:r>
          </w:p>
          <w:p w14:paraId="78FB317E" w14:textId="138228B1" w:rsidR="003616DF" w:rsidRDefault="004D3E21" w:rsidP="004D3E2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 hr</w:t>
            </w:r>
          </w:p>
        </w:tc>
      </w:tr>
      <w:tr w:rsidR="007C767C" w14:paraId="3AD60A0C" w14:textId="77777777" w:rsidTr="00AA01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7" w:type="dxa"/>
          </w:tcPr>
          <w:p w14:paraId="4ABE7280" w14:textId="2A73FE82" w:rsidR="007C767C" w:rsidRDefault="0011507E" w:rsidP="00D8041C">
            <w:pPr>
              <w:jc w:val="both"/>
            </w:pPr>
            <w:r>
              <w:t>4</w:t>
            </w:r>
          </w:p>
        </w:tc>
        <w:tc>
          <w:tcPr>
            <w:tcW w:w="7108" w:type="dxa"/>
          </w:tcPr>
          <w:p w14:paraId="396C1221" w14:textId="77777777" w:rsidR="00696040" w:rsidRDefault="004D3E21" w:rsidP="0089171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Lecture 7: </w:t>
            </w:r>
            <w:r w:rsidRPr="004D3E21">
              <w:t>Energy modelling, scenario development and sensitivity analysis</w:t>
            </w:r>
          </w:p>
          <w:p w14:paraId="073B8467" w14:textId="1B0F93B9" w:rsidR="00AA01CC" w:rsidRDefault="00AA01CC" w:rsidP="0089171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A01CC">
              <w:t>Hands-on 4: Data collection and database development for GIS</w:t>
            </w:r>
          </w:p>
        </w:tc>
        <w:tc>
          <w:tcPr>
            <w:tcW w:w="1121" w:type="dxa"/>
          </w:tcPr>
          <w:p w14:paraId="6851FFAC" w14:textId="77777777" w:rsidR="003616DF" w:rsidRDefault="00AA01CC" w:rsidP="00D8041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 hr</w:t>
            </w:r>
          </w:p>
          <w:p w14:paraId="2366111F" w14:textId="77777777" w:rsidR="00AA01CC" w:rsidRDefault="00AA01CC" w:rsidP="00D8041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1531194" w14:textId="23021ED8" w:rsidR="00AA01CC" w:rsidRDefault="00AA01CC" w:rsidP="00D8041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 hr</w:t>
            </w:r>
          </w:p>
        </w:tc>
      </w:tr>
      <w:tr w:rsidR="00AA01CC" w14:paraId="79E379CA" w14:textId="77777777" w:rsidTr="00AA01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7" w:type="dxa"/>
          </w:tcPr>
          <w:p w14:paraId="57B74EBF" w14:textId="3EF792D3" w:rsidR="00AA01CC" w:rsidRDefault="00AA01CC" w:rsidP="00D8041C">
            <w:pPr>
              <w:jc w:val="both"/>
            </w:pPr>
            <w:r>
              <w:t>5</w:t>
            </w:r>
          </w:p>
        </w:tc>
        <w:tc>
          <w:tcPr>
            <w:tcW w:w="7108" w:type="dxa"/>
          </w:tcPr>
          <w:p w14:paraId="3D34F0C2" w14:textId="77777777" w:rsidR="00AA01CC" w:rsidRDefault="00AA01CC" w:rsidP="004D3E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Lecture 8: Advanced energy modelling in OnSSET</w:t>
            </w:r>
          </w:p>
          <w:p w14:paraId="2E3312C7" w14:textId="3305064A" w:rsidR="00AA01CC" w:rsidRDefault="00AA01CC" w:rsidP="004D3E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A01CC">
              <w:t>Hands-on 5: Data extraction to CSV</w:t>
            </w:r>
          </w:p>
        </w:tc>
        <w:tc>
          <w:tcPr>
            <w:tcW w:w="1121" w:type="dxa"/>
          </w:tcPr>
          <w:p w14:paraId="3B50F99E" w14:textId="77777777" w:rsidR="00AA01CC" w:rsidRDefault="00AA01CC" w:rsidP="004D3E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 hr</w:t>
            </w:r>
          </w:p>
          <w:p w14:paraId="079BAA5E" w14:textId="3694EEBF" w:rsidR="00AA01CC" w:rsidRDefault="00AA01CC" w:rsidP="004D3E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 hr</w:t>
            </w:r>
          </w:p>
        </w:tc>
      </w:tr>
      <w:tr w:rsidR="007C767C" w14:paraId="21EDE832" w14:textId="77777777" w:rsidTr="00AA01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7" w:type="dxa"/>
          </w:tcPr>
          <w:p w14:paraId="0CF80C69" w14:textId="0C0A7037" w:rsidR="007C767C" w:rsidRDefault="0011507E" w:rsidP="00D8041C">
            <w:pPr>
              <w:jc w:val="both"/>
            </w:pPr>
            <w:r>
              <w:t>6</w:t>
            </w:r>
          </w:p>
        </w:tc>
        <w:tc>
          <w:tcPr>
            <w:tcW w:w="7108" w:type="dxa"/>
          </w:tcPr>
          <w:p w14:paraId="24FC7BA5" w14:textId="77777777" w:rsidR="005F4B36" w:rsidRDefault="00AA01CC" w:rsidP="00AA01C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Lecture 9: A</w:t>
            </w:r>
            <w:r w:rsidRPr="00AA01CC">
              <w:t>dvanced energy modelling and communicating electrification model results</w:t>
            </w:r>
          </w:p>
          <w:p w14:paraId="2300BEF6" w14:textId="77096042" w:rsidR="00AA01CC" w:rsidRDefault="00AA01CC" w:rsidP="00AA01C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Hands-on 6: How to run an electrification analysis using GEP Scenario Generator</w:t>
            </w:r>
          </w:p>
        </w:tc>
        <w:tc>
          <w:tcPr>
            <w:tcW w:w="1121" w:type="dxa"/>
          </w:tcPr>
          <w:p w14:paraId="2FAE3E5A" w14:textId="77777777" w:rsidR="002E7F58" w:rsidRDefault="00AA01CC" w:rsidP="00D8041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 hr</w:t>
            </w:r>
          </w:p>
          <w:p w14:paraId="32D75C43" w14:textId="77777777" w:rsidR="00AA01CC" w:rsidRDefault="00AA01CC" w:rsidP="00D8041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EAA9A49" w14:textId="6B294A31" w:rsidR="00AA01CC" w:rsidRDefault="00AA01CC" w:rsidP="00D8041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 hr</w:t>
            </w:r>
          </w:p>
        </w:tc>
      </w:tr>
      <w:tr w:rsidR="007C767C" w14:paraId="5084AF2E" w14:textId="77777777" w:rsidTr="00AA01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7" w:type="dxa"/>
            <w:tcBorders>
              <w:top w:val="none" w:sz="0" w:space="0" w:color="auto"/>
              <w:bottom w:val="none" w:sz="0" w:space="0" w:color="auto"/>
            </w:tcBorders>
          </w:tcPr>
          <w:p w14:paraId="1E97F3EF" w14:textId="7C858D16" w:rsidR="007C767C" w:rsidRDefault="007C767C" w:rsidP="00D8041C">
            <w:pPr>
              <w:jc w:val="both"/>
            </w:pPr>
          </w:p>
        </w:tc>
        <w:tc>
          <w:tcPr>
            <w:tcW w:w="7108" w:type="dxa"/>
            <w:tcBorders>
              <w:top w:val="none" w:sz="0" w:space="0" w:color="auto"/>
              <w:bottom w:val="none" w:sz="0" w:space="0" w:color="auto"/>
            </w:tcBorders>
          </w:tcPr>
          <w:p w14:paraId="4675D7BD" w14:textId="42366FCE" w:rsidR="00FF5ED8" w:rsidRDefault="00FF5ED8" w:rsidP="00FF5ED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21" w:type="dxa"/>
            <w:tcBorders>
              <w:top w:val="none" w:sz="0" w:space="0" w:color="auto"/>
              <w:bottom w:val="none" w:sz="0" w:space="0" w:color="auto"/>
            </w:tcBorders>
          </w:tcPr>
          <w:p w14:paraId="31E2452D" w14:textId="310D55F7" w:rsidR="002E7F58" w:rsidRDefault="002E7F58" w:rsidP="00EA06E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C1620" w14:paraId="26D90908" w14:textId="77777777" w:rsidTr="00AA01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7" w:type="dxa"/>
          </w:tcPr>
          <w:p w14:paraId="6F0BF6C9" w14:textId="05FC5058" w:rsidR="00FC1620" w:rsidRDefault="0036052F" w:rsidP="00D8041C">
            <w:pPr>
              <w:jc w:val="both"/>
            </w:pPr>
            <w:r>
              <w:t>7</w:t>
            </w:r>
          </w:p>
        </w:tc>
        <w:tc>
          <w:tcPr>
            <w:tcW w:w="7108" w:type="dxa"/>
          </w:tcPr>
          <w:p w14:paraId="39077C2C" w14:textId="7BD0F177" w:rsidR="00FC1620" w:rsidRDefault="00323FCE" w:rsidP="00AA01C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Project: Data Collection and </w:t>
            </w:r>
            <w:r w:rsidR="003616DF">
              <w:t xml:space="preserve">Developing a </w:t>
            </w:r>
            <w:r w:rsidR="00AA01CC">
              <w:t>spatial electrification model</w:t>
            </w:r>
          </w:p>
        </w:tc>
        <w:tc>
          <w:tcPr>
            <w:tcW w:w="1121" w:type="dxa"/>
          </w:tcPr>
          <w:p w14:paraId="6F338743" w14:textId="6AC5EB9A" w:rsidR="00FC1620" w:rsidRDefault="00164ECA" w:rsidP="00D8041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</w:t>
            </w:r>
            <w:r w:rsidR="00185BE5">
              <w:t>0</w:t>
            </w:r>
            <w:r w:rsidR="00107613">
              <w:t xml:space="preserve"> hr</w:t>
            </w:r>
          </w:p>
        </w:tc>
      </w:tr>
      <w:tr w:rsidR="00FC1620" w14:paraId="36720F05" w14:textId="77777777" w:rsidTr="00AA01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7" w:type="dxa"/>
            <w:tcBorders>
              <w:top w:val="none" w:sz="0" w:space="0" w:color="auto"/>
              <w:bottom w:val="none" w:sz="0" w:space="0" w:color="auto"/>
            </w:tcBorders>
          </w:tcPr>
          <w:p w14:paraId="56738187" w14:textId="1D803A91" w:rsidR="00FC1620" w:rsidRDefault="0036052F" w:rsidP="00D8041C">
            <w:pPr>
              <w:jc w:val="both"/>
            </w:pPr>
            <w:r>
              <w:t>8</w:t>
            </w:r>
          </w:p>
        </w:tc>
        <w:tc>
          <w:tcPr>
            <w:tcW w:w="7108" w:type="dxa"/>
            <w:tcBorders>
              <w:top w:val="none" w:sz="0" w:space="0" w:color="auto"/>
              <w:bottom w:val="none" w:sz="0" w:space="0" w:color="auto"/>
            </w:tcBorders>
          </w:tcPr>
          <w:p w14:paraId="283CE9DE" w14:textId="2927B400" w:rsidR="00FC1620" w:rsidRDefault="00107613" w:rsidP="00D8041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Project: Scenario Development</w:t>
            </w:r>
          </w:p>
        </w:tc>
        <w:tc>
          <w:tcPr>
            <w:tcW w:w="1121" w:type="dxa"/>
            <w:tcBorders>
              <w:top w:val="none" w:sz="0" w:space="0" w:color="auto"/>
              <w:bottom w:val="none" w:sz="0" w:space="0" w:color="auto"/>
            </w:tcBorders>
          </w:tcPr>
          <w:p w14:paraId="43E4AA9D" w14:textId="464B94D8" w:rsidR="00FC1620" w:rsidRDefault="00185BE5" w:rsidP="00D8041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20</w:t>
            </w:r>
            <w:r w:rsidR="00107613">
              <w:t xml:space="preserve"> hr</w:t>
            </w:r>
          </w:p>
        </w:tc>
      </w:tr>
      <w:tr w:rsidR="00FC1620" w14:paraId="36B14FF2" w14:textId="77777777" w:rsidTr="00AA01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7" w:type="dxa"/>
          </w:tcPr>
          <w:p w14:paraId="238E62D1" w14:textId="5D696611" w:rsidR="00FC1620" w:rsidRDefault="0036052F" w:rsidP="00D8041C">
            <w:pPr>
              <w:jc w:val="both"/>
            </w:pPr>
            <w:r>
              <w:t>9</w:t>
            </w:r>
          </w:p>
        </w:tc>
        <w:tc>
          <w:tcPr>
            <w:tcW w:w="7108" w:type="dxa"/>
          </w:tcPr>
          <w:p w14:paraId="2871BAAD" w14:textId="19CC5553" w:rsidR="00FC1620" w:rsidRDefault="00107613" w:rsidP="00AA01C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Project: Results Analysis, Report and Presentation Development</w:t>
            </w:r>
          </w:p>
        </w:tc>
        <w:tc>
          <w:tcPr>
            <w:tcW w:w="1121" w:type="dxa"/>
          </w:tcPr>
          <w:p w14:paraId="2E135504" w14:textId="7C415947" w:rsidR="00FC1620" w:rsidRDefault="000A3BBF" w:rsidP="00D8041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30</w:t>
            </w:r>
            <w:r w:rsidR="00107613">
              <w:t xml:space="preserve"> hr</w:t>
            </w:r>
          </w:p>
        </w:tc>
      </w:tr>
      <w:tr w:rsidR="00B66E4C" w14:paraId="29F3813F" w14:textId="77777777" w:rsidTr="00AA01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7" w:type="dxa"/>
            <w:tcBorders>
              <w:top w:val="none" w:sz="0" w:space="0" w:color="auto"/>
              <w:bottom w:val="none" w:sz="0" w:space="0" w:color="auto"/>
            </w:tcBorders>
          </w:tcPr>
          <w:p w14:paraId="71F3F5DF" w14:textId="7D9AF406" w:rsidR="00B66E4C" w:rsidRDefault="0036052F" w:rsidP="00D8041C">
            <w:pPr>
              <w:jc w:val="both"/>
            </w:pPr>
            <w:r>
              <w:t>10</w:t>
            </w:r>
          </w:p>
        </w:tc>
        <w:tc>
          <w:tcPr>
            <w:tcW w:w="7108" w:type="dxa"/>
            <w:tcBorders>
              <w:top w:val="none" w:sz="0" w:space="0" w:color="auto"/>
              <w:bottom w:val="none" w:sz="0" w:space="0" w:color="auto"/>
            </w:tcBorders>
          </w:tcPr>
          <w:p w14:paraId="372C701C" w14:textId="18640C49" w:rsidR="00B66E4C" w:rsidRDefault="00B66E4C" w:rsidP="00AA01C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Submission of report</w:t>
            </w:r>
            <w:r w:rsidR="00AA01CC">
              <w:t xml:space="preserve"> and presentation</w:t>
            </w:r>
          </w:p>
        </w:tc>
        <w:tc>
          <w:tcPr>
            <w:tcW w:w="1121" w:type="dxa"/>
            <w:tcBorders>
              <w:top w:val="none" w:sz="0" w:space="0" w:color="auto"/>
              <w:bottom w:val="none" w:sz="0" w:space="0" w:color="auto"/>
            </w:tcBorders>
          </w:tcPr>
          <w:p w14:paraId="3ED5C501" w14:textId="77777777" w:rsidR="00B66E4C" w:rsidRDefault="00B66E4C" w:rsidP="00D8041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3845425C" w14:textId="26FC1AF6" w:rsidR="00D8041C" w:rsidRPr="00D8041C" w:rsidRDefault="00D8041C" w:rsidP="00D8041C">
      <w:pPr>
        <w:jc w:val="both"/>
      </w:pPr>
    </w:p>
    <w:sectPr w:rsidR="00D8041C" w:rsidRPr="00D8041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AE565B" w14:textId="77777777" w:rsidR="00DB0414" w:rsidRDefault="00DB0414" w:rsidP="007C767C">
      <w:pPr>
        <w:spacing w:after="0" w:line="240" w:lineRule="auto"/>
      </w:pPr>
      <w:r>
        <w:separator/>
      </w:r>
    </w:p>
  </w:endnote>
  <w:endnote w:type="continuationSeparator" w:id="0">
    <w:p w14:paraId="795C324D" w14:textId="77777777" w:rsidR="00DB0414" w:rsidRDefault="00DB0414" w:rsidP="007C76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Open Sans">
    <w:altName w:val="Tahoma"/>
    <w:charset w:val="00"/>
    <w:family w:val="auto"/>
    <w:pitch w:val="default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237DF5" w14:textId="77777777" w:rsidR="00D136D0" w:rsidRDefault="00D136D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A8CEB6" w14:textId="77777777" w:rsidR="00D136D0" w:rsidRDefault="00D136D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973310" w14:textId="77777777" w:rsidR="00D136D0" w:rsidRDefault="00D136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20446F" w14:textId="77777777" w:rsidR="00DB0414" w:rsidRDefault="00DB0414" w:rsidP="007C767C">
      <w:pPr>
        <w:spacing w:after="0" w:line="240" w:lineRule="auto"/>
      </w:pPr>
      <w:r>
        <w:separator/>
      </w:r>
    </w:p>
  </w:footnote>
  <w:footnote w:type="continuationSeparator" w:id="0">
    <w:p w14:paraId="3F476698" w14:textId="77777777" w:rsidR="00DB0414" w:rsidRDefault="00DB0414" w:rsidP="007C76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A21BE1" w14:textId="77777777" w:rsidR="00D136D0" w:rsidRDefault="00D136D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366590" w14:textId="194297AC" w:rsidR="007C767C" w:rsidRDefault="00DA4C21">
    <w:pPr>
      <w:pStyle w:val="Header"/>
    </w:pPr>
    <w:r>
      <w:rPr>
        <w:noProof/>
        <w:lang w:val="sv-SE" w:eastAsia="sv-SE"/>
      </w:rPr>
      <w:drawing>
        <wp:anchor distT="0" distB="0" distL="114300" distR="114300" simplePos="0" relativeHeight="251661312" behindDoc="0" locked="0" layoutInCell="1" allowOverlap="1" wp14:anchorId="2AC166F2" wp14:editId="37945389">
          <wp:simplePos x="0" y="0"/>
          <wp:positionH relativeFrom="column">
            <wp:posOffset>2876550</wp:posOffset>
          </wp:positionH>
          <wp:positionV relativeFrom="paragraph">
            <wp:posOffset>-398780</wp:posOffset>
          </wp:positionV>
          <wp:extent cx="957631" cy="957631"/>
          <wp:effectExtent l="0" t="0" r="0" b="0"/>
          <wp:wrapNone/>
          <wp:docPr id="140419929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4199295" name="Picture 1" descr="A green circle with a white line and a dollar sign on it&#10;&#10;AI-generated content may be incorrect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7631" cy="95763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A135E">
      <w:rPr>
        <w:noProof/>
        <w:lang w:val="sv-SE" w:eastAsia="sv-SE"/>
      </w:rPr>
      <w:drawing>
        <wp:anchor distT="57150" distB="57150" distL="57150" distR="57150" simplePos="0" relativeHeight="251659264" behindDoc="1" locked="0" layoutInCell="1" hidden="0" allowOverlap="1" wp14:anchorId="651DFC3F" wp14:editId="106B1A9A">
          <wp:simplePos x="0" y="0"/>
          <wp:positionH relativeFrom="column">
            <wp:posOffset>-1052099</wp:posOffset>
          </wp:positionH>
          <wp:positionV relativeFrom="paragraph">
            <wp:posOffset>-360118</wp:posOffset>
          </wp:positionV>
          <wp:extent cx="2661920" cy="810895"/>
          <wp:effectExtent l="0" t="0" r="5080" b="8255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61920" cy="8108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7C767C">
      <w:rPr>
        <w:noProof/>
        <w:lang w:val="sv-SE" w:eastAsia="sv-SE"/>
      </w:rPr>
      <w:drawing>
        <wp:anchor distT="114300" distB="114300" distL="114300" distR="114300" simplePos="0" relativeHeight="251660288" behindDoc="1" locked="0" layoutInCell="1" hidden="0" allowOverlap="1" wp14:anchorId="501BC97A" wp14:editId="49CF36E2">
          <wp:simplePos x="0" y="0"/>
          <wp:positionH relativeFrom="column">
            <wp:posOffset>5683620</wp:posOffset>
          </wp:positionH>
          <wp:positionV relativeFrom="paragraph">
            <wp:posOffset>-402132</wp:posOffset>
          </wp:positionV>
          <wp:extent cx="809625" cy="809625"/>
          <wp:effectExtent l="0" t="0" r="0" b="0"/>
          <wp:wrapNone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09625" cy="8096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BEC9FE" w14:textId="77777777" w:rsidR="00D136D0" w:rsidRDefault="00D136D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41C"/>
    <w:rsid w:val="00046186"/>
    <w:rsid w:val="000A135E"/>
    <w:rsid w:val="000A3BBF"/>
    <w:rsid w:val="00107613"/>
    <w:rsid w:val="0011507E"/>
    <w:rsid w:val="00164ECA"/>
    <w:rsid w:val="00181919"/>
    <w:rsid w:val="00185BE5"/>
    <w:rsid w:val="001A2A22"/>
    <w:rsid w:val="001D0430"/>
    <w:rsid w:val="001D5B80"/>
    <w:rsid w:val="00227016"/>
    <w:rsid w:val="0025268A"/>
    <w:rsid w:val="002B142C"/>
    <w:rsid w:val="002D5248"/>
    <w:rsid w:val="002E7F58"/>
    <w:rsid w:val="003206D7"/>
    <w:rsid w:val="00323FCE"/>
    <w:rsid w:val="00355A46"/>
    <w:rsid w:val="0036052F"/>
    <w:rsid w:val="003616DF"/>
    <w:rsid w:val="003A3656"/>
    <w:rsid w:val="003E38DC"/>
    <w:rsid w:val="0040417D"/>
    <w:rsid w:val="0040500E"/>
    <w:rsid w:val="0049420C"/>
    <w:rsid w:val="004D3E21"/>
    <w:rsid w:val="004E7988"/>
    <w:rsid w:val="005E0A07"/>
    <w:rsid w:val="005F4B36"/>
    <w:rsid w:val="00696040"/>
    <w:rsid w:val="00757E73"/>
    <w:rsid w:val="007C767C"/>
    <w:rsid w:val="00833004"/>
    <w:rsid w:val="00891719"/>
    <w:rsid w:val="008A51A0"/>
    <w:rsid w:val="009D1086"/>
    <w:rsid w:val="00A3098C"/>
    <w:rsid w:val="00AA01CC"/>
    <w:rsid w:val="00B66E4C"/>
    <w:rsid w:val="00B7690A"/>
    <w:rsid w:val="00BA29A7"/>
    <w:rsid w:val="00BA36E7"/>
    <w:rsid w:val="00C237D5"/>
    <w:rsid w:val="00CD2246"/>
    <w:rsid w:val="00CF4E54"/>
    <w:rsid w:val="00D136D0"/>
    <w:rsid w:val="00D3175E"/>
    <w:rsid w:val="00D31DB2"/>
    <w:rsid w:val="00D8041C"/>
    <w:rsid w:val="00DA4C21"/>
    <w:rsid w:val="00DB0414"/>
    <w:rsid w:val="00DB0F89"/>
    <w:rsid w:val="00DC0652"/>
    <w:rsid w:val="00E04291"/>
    <w:rsid w:val="00E355BA"/>
    <w:rsid w:val="00E54B7D"/>
    <w:rsid w:val="00E61D6D"/>
    <w:rsid w:val="00E633D0"/>
    <w:rsid w:val="00E6576F"/>
    <w:rsid w:val="00E70FC4"/>
    <w:rsid w:val="00E9619E"/>
    <w:rsid w:val="00EA06E1"/>
    <w:rsid w:val="00EE4E96"/>
    <w:rsid w:val="00EE77DA"/>
    <w:rsid w:val="00F03081"/>
    <w:rsid w:val="00FC04B2"/>
    <w:rsid w:val="00FC1620"/>
    <w:rsid w:val="00FF5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8DEF61"/>
  <w15:chartTrackingRefBased/>
  <w15:docId w15:val="{03EA4A5B-BC2D-47CB-B5A8-161905304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804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804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804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804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804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804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804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804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804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804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804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804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8041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8041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8041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8041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8041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8041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804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804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804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804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804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8041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041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041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804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8041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041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804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D8041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7C76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767C"/>
  </w:style>
  <w:style w:type="paragraph" w:styleId="Footer">
    <w:name w:val="footer"/>
    <w:basedOn w:val="Normal"/>
    <w:link w:val="FooterChar"/>
    <w:uiPriority w:val="99"/>
    <w:unhideWhenUsed/>
    <w:rsid w:val="007C76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76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82B7371D8E4D845AB2141135A9D5464" ma:contentTypeVersion="18" ma:contentTypeDescription="Skapa ett nytt dokument." ma:contentTypeScope="" ma:versionID="08a0a9bb09a00a9a8eab774ace62c715">
  <xsd:schema xmlns:xsd="http://www.w3.org/2001/XMLSchema" xmlns:xs="http://www.w3.org/2001/XMLSchema" xmlns:p="http://schemas.microsoft.com/office/2006/metadata/properties" xmlns:ns3="2a4c2698-1ad2-4419-a691-7293414a1206" xmlns:ns4="68d613f7-1f7a-40bc-b91e-f6165451e0c5" targetNamespace="http://schemas.microsoft.com/office/2006/metadata/properties" ma:root="true" ma:fieldsID="9f27899215fc793d1bcc7f96a4c8fcba" ns3:_="" ns4:_="">
    <xsd:import namespace="2a4c2698-1ad2-4419-a691-7293414a1206"/>
    <xsd:import namespace="68d613f7-1f7a-40bc-b91e-f6165451e0c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SearchProperties" minOccurs="0"/>
                <xsd:element ref="ns3:_activity" minOccurs="0"/>
                <xsd:element ref="ns3:MediaServiceObjectDetectorVersions" minOccurs="0"/>
                <xsd:element ref="ns3:MediaServiceLocation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4c2698-1ad2-4419-a691-7293414a12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ystemTags" ma:index="25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d613f7-1f7a-40bc-b91e-f6165451e0c5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Delar tips,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a4c2698-1ad2-4419-a691-7293414a1206" xsi:nil="true"/>
  </documentManagement>
</p:properties>
</file>

<file path=customXml/itemProps1.xml><?xml version="1.0" encoding="utf-8"?>
<ds:datastoreItem xmlns:ds="http://schemas.openxmlformats.org/officeDocument/2006/customXml" ds:itemID="{A6AEE14C-EB2A-4244-957B-88C5913B22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4c2698-1ad2-4419-a691-7293414a1206"/>
    <ds:schemaRef ds:uri="68d613f7-1f7a-40bc-b91e-f6165451e0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48A9E40-DA56-406C-83E2-E0E43FD78B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CAB9D3C-A8F1-4984-95D3-76177F85BDC8}">
  <ds:schemaRefs>
    <ds:schemaRef ds:uri="http://purl.org/dc/terms/"/>
    <ds:schemaRef ds:uri="http://schemas.microsoft.com/office/2006/metadata/properties"/>
    <ds:schemaRef ds:uri="http://schemas.microsoft.com/office/2006/documentManagement/types"/>
    <ds:schemaRef ds:uri="2a4c2698-1ad2-4419-a691-7293414a1206"/>
    <ds:schemaRef ds:uri="http://purl.org/dc/elements/1.1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68d613f7-1f7a-40bc-b91e-f6165451e0c5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272</TotalTime>
  <Pages>1</Pages>
  <Words>247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Fynn Kiley</dc:creator>
  <cp:keywords/>
  <dc:description/>
  <cp:lastModifiedBy>Camilo Ramirez Gomez</cp:lastModifiedBy>
  <cp:revision>5</cp:revision>
  <dcterms:created xsi:type="dcterms:W3CDTF">2025-06-04T10:59:00Z</dcterms:created>
  <dcterms:modified xsi:type="dcterms:W3CDTF">2025-07-29T13:57:00Z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0x010100A82B7371D8E4D845AB2141135A9D5464</vt:lpwstr>
  </property>
</Properties>
</file>